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7285" w14:textId="77777777" w:rsidR="00937793" w:rsidRPr="00937793" w:rsidRDefault="00937793" w:rsidP="00937793">
      <w:pPr>
        <w:rPr>
          <w:rFonts w:ascii="宋体" w:eastAsia="宋体" w:hAnsi="宋体"/>
          <w:sz w:val="28"/>
          <w:szCs w:val="28"/>
        </w:rPr>
      </w:pPr>
      <w:r w:rsidRPr="00937793">
        <w:rPr>
          <w:rFonts w:ascii="宋体" w:eastAsia="宋体" w:hAnsi="宋体" w:hint="eastAsia"/>
          <w:sz w:val="28"/>
          <w:szCs w:val="28"/>
        </w:rPr>
        <w:t>附件</w:t>
      </w:r>
      <w:r w:rsidRPr="00937793">
        <w:rPr>
          <w:rFonts w:ascii="宋体" w:eastAsia="宋体" w:hAnsi="宋体"/>
          <w:sz w:val="28"/>
          <w:szCs w:val="28"/>
        </w:rPr>
        <w:t>1</w:t>
      </w:r>
    </w:p>
    <w:p w14:paraId="4D89D5B2" w14:textId="77777777" w:rsidR="00937793" w:rsidRPr="00937793" w:rsidRDefault="00937793" w:rsidP="00937793">
      <w:pPr>
        <w:jc w:val="center"/>
        <w:rPr>
          <w:rFonts w:ascii="宋体" w:eastAsia="宋体" w:hAnsi="宋体"/>
          <w:b/>
          <w:bCs/>
          <w:sz w:val="36"/>
          <w:szCs w:val="36"/>
        </w:rPr>
      </w:pPr>
      <w:r w:rsidRPr="00937793">
        <w:rPr>
          <w:rFonts w:ascii="宋体" w:eastAsia="宋体" w:hAnsi="宋体"/>
          <w:b/>
          <w:bCs/>
          <w:sz w:val="36"/>
          <w:szCs w:val="36"/>
        </w:rPr>
        <w:t>2022年度河北工业大学本科教育教学改革</w:t>
      </w:r>
    </w:p>
    <w:p w14:paraId="6B381D40" w14:textId="287C8F15" w:rsidR="00937793" w:rsidRPr="00937793" w:rsidRDefault="00937793" w:rsidP="00937793">
      <w:pPr>
        <w:jc w:val="center"/>
        <w:rPr>
          <w:rFonts w:ascii="宋体" w:eastAsia="宋体" w:hAnsi="宋体"/>
          <w:b/>
          <w:bCs/>
          <w:sz w:val="36"/>
          <w:szCs w:val="36"/>
        </w:rPr>
      </w:pPr>
      <w:r w:rsidRPr="00937793">
        <w:rPr>
          <w:rFonts w:ascii="宋体" w:eastAsia="宋体" w:hAnsi="宋体"/>
          <w:b/>
          <w:bCs/>
          <w:sz w:val="36"/>
          <w:szCs w:val="36"/>
        </w:rPr>
        <w:t>研究与实践项目国际教育研究专项申报指南</w:t>
      </w:r>
    </w:p>
    <w:p w14:paraId="62C6FE49" w14:textId="77777777" w:rsidR="00937793" w:rsidRPr="00937793" w:rsidRDefault="00937793" w:rsidP="00937793">
      <w:pPr>
        <w:rPr>
          <w:rFonts w:ascii="宋体" w:eastAsia="宋体" w:hAnsi="宋体"/>
        </w:rPr>
      </w:pPr>
    </w:p>
    <w:p w14:paraId="07160EDD"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申报指南旨在引导我校教职员工紧密围绕中外合作办学、海外校区建设、来华留学生培养中的课程改革建设以及国际化教育发展的机制和策略等领域开展研究，促进国际化人才培养。参考选题是从宏观层面提出的建议方向，并非具体的研究项目名称，申请者可结合实际情况，根据自己的研究兴趣和研究条件，确定申报题目。</w:t>
      </w:r>
    </w:p>
    <w:p w14:paraId="7444EDAD" w14:textId="52FFE9B1" w:rsidR="00937793" w:rsidRPr="00937793" w:rsidRDefault="00937793" w:rsidP="00937793">
      <w:pPr>
        <w:spacing w:line="520" w:lineRule="exact"/>
        <w:ind w:firstLineChars="200" w:firstLine="562"/>
        <w:rPr>
          <w:rFonts w:ascii="仿宋" w:eastAsia="仿宋" w:hAnsi="仿宋"/>
          <w:b/>
          <w:bCs/>
          <w:sz w:val="28"/>
          <w:szCs w:val="28"/>
        </w:rPr>
      </w:pPr>
      <w:r w:rsidRPr="00937793">
        <w:rPr>
          <w:rFonts w:ascii="仿宋" w:eastAsia="仿宋" w:hAnsi="仿宋" w:hint="eastAsia"/>
          <w:b/>
          <w:bCs/>
          <w:sz w:val="28"/>
          <w:szCs w:val="28"/>
        </w:rPr>
        <w:t>一、课程建设专题</w:t>
      </w:r>
    </w:p>
    <w:p w14:paraId="135F0B4C" w14:textId="4A6550A2" w:rsidR="00937793" w:rsidRPr="00937793" w:rsidRDefault="00937793" w:rsidP="00937793">
      <w:pPr>
        <w:spacing w:line="520" w:lineRule="exact"/>
        <w:ind w:firstLineChars="200" w:firstLine="562"/>
        <w:rPr>
          <w:rFonts w:ascii="仿宋" w:eastAsia="仿宋" w:hAnsi="仿宋"/>
          <w:b/>
          <w:bCs/>
          <w:sz w:val="28"/>
          <w:szCs w:val="28"/>
        </w:rPr>
      </w:pPr>
      <w:r w:rsidRPr="00937793">
        <w:rPr>
          <w:rFonts w:ascii="仿宋" w:eastAsia="仿宋" w:hAnsi="仿宋" w:hint="eastAsia"/>
          <w:b/>
          <w:bCs/>
          <w:sz w:val="28"/>
          <w:szCs w:val="28"/>
        </w:rPr>
        <w:t>（一）建设内容</w:t>
      </w:r>
    </w:p>
    <w:p w14:paraId="4041296B"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此类项目面向亚利桑那工业学院和芬兰校区所开设的课程需求（数学类、英语类课程；应用物理学、材料物理、机械设计制造及其自动化、能源与动力工程、电气工程及其自动化，计算机科学与技术等专业类课程）、国际教育学院来华留学生课程需求，依托</w:t>
      </w:r>
      <w:r w:rsidRPr="00937793">
        <w:rPr>
          <w:rFonts w:ascii="仿宋" w:eastAsia="仿宋" w:hAnsi="仿宋"/>
          <w:sz w:val="28"/>
          <w:szCs w:val="28"/>
        </w:rPr>
        <w:t>Moodle在线教学平台和移动教学终端等现代信息化手段探索“互联网+教学”的授课模式，强化课堂设计，注重师生互动、生生互动，提高学生学习能力，提升教学效果。</w:t>
      </w:r>
    </w:p>
    <w:p w14:paraId="1EDEBA4D"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亚利桑那工业学院课程建设申请人需要有相关前期工作基础；芬兰校区课程建设关注某门课程全英文教学建设研究，申请人需满足已在芬兰校区完成一轮全英文教学。</w:t>
      </w:r>
    </w:p>
    <w:p w14:paraId="619DD9F0" w14:textId="77777777" w:rsidR="00937793" w:rsidRPr="00937793" w:rsidRDefault="00937793" w:rsidP="00937793">
      <w:pPr>
        <w:spacing w:line="520" w:lineRule="exact"/>
        <w:ind w:firstLineChars="200" w:firstLine="562"/>
        <w:rPr>
          <w:rFonts w:ascii="仿宋" w:eastAsia="仿宋" w:hAnsi="仿宋"/>
          <w:b/>
          <w:bCs/>
          <w:sz w:val="28"/>
          <w:szCs w:val="28"/>
        </w:rPr>
      </w:pPr>
      <w:r w:rsidRPr="00937793">
        <w:rPr>
          <w:rFonts w:ascii="仿宋" w:eastAsia="仿宋" w:hAnsi="仿宋" w:hint="eastAsia"/>
          <w:b/>
          <w:bCs/>
          <w:sz w:val="28"/>
          <w:szCs w:val="28"/>
        </w:rPr>
        <w:t>（二）结项要求</w:t>
      </w:r>
    </w:p>
    <w:p w14:paraId="7FBEAE57"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sz w:val="28"/>
          <w:szCs w:val="28"/>
        </w:rPr>
        <w:t>1.根据亚利桑那工业学院和芬兰校区的办学特色以及本科专业特点，撰写研究报告（不少于8000字），制定课程教学大纲、教学计划、教案、PPT、试题（库）等优质教学资源；</w:t>
      </w:r>
    </w:p>
    <w:p w14:paraId="51333DDC"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sz w:val="28"/>
          <w:szCs w:val="28"/>
        </w:rPr>
        <w:t>2.依托亚利桑那工业学院和芬兰校区课程，记录、整合课堂内容、</w:t>
      </w:r>
      <w:r w:rsidRPr="00937793">
        <w:rPr>
          <w:rFonts w:ascii="仿宋" w:eastAsia="仿宋" w:hAnsi="仿宋"/>
          <w:sz w:val="28"/>
          <w:szCs w:val="28"/>
        </w:rPr>
        <w:lastRenderedPageBreak/>
        <w:t>教学资源，完成Moodle教学平台建设；</w:t>
      </w:r>
    </w:p>
    <w:p w14:paraId="35D8FD4F"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sz w:val="28"/>
          <w:szCs w:val="28"/>
        </w:rPr>
        <w:t>3.充分利用Moodle平台的资源分享、作业布置、测验、答疑等各类功能，实现过程化考核；</w:t>
      </w:r>
    </w:p>
    <w:p w14:paraId="607A981D"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sz w:val="28"/>
          <w:szCs w:val="28"/>
        </w:rPr>
        <w:t>4.鼓励项目负责人围绕学院国际化办学，发表相关教学改革论文、出版中英文/全英文教材，亚利桑那工业学院和国际教育学院给予额外经费支持；</w:t>
      </w:r>
    </w:p>
    <w:p w14:paraId="5A2A7743"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sz w:val="28"/>
          <w:szCs w:val="28"/>
        </w:rPr>
        <w:t>5.鼓励项目负责人围绕学院课程建设，申报省级、国家级一流课程建设，亚利桑那工业学院和国际教育学院给予额外经费支持。</w:t>
      </w:r>
    </w:p>
    <w:p w14:paraId="2A2E204E" w14:textId="77777777" w:rsidR="00937793" w:rsidRPr="00937793" w:rsidRDefault="00937793" w:rsidP="00937793">
      <w:pPr>
        <w:spacing w:line="520" w:lineRule="exact"/>
        <w:ind w:firstLineChars="200" w:firstLine="562"/>
        <w:rPr>
          <w:rFonts w:ascii="仿宋" w:eastAsia="仿宋" w:hAnsi="仿宋"/>
          <w:b/>
          <w:bCs/>
          <w:sz w:val="28"/>
          <w:szCs w:val="28"/>
        </w:rPr>
      </w:pPr>
      <w:r w:rsidRPr="00937793">
        <w:rPr>
          <w:rFonts w:ascii="仿宋" w:eastAsia="仿宋" w:hAnsi="仿宋" w:hint="eastAsia"/>
          <w:b/>
          <w:bCs/>
          <w:sz w:val="28"/>
          <w:szCs w:val="28"/>
        </w:rPr>
        <w:t>（三）鉴定形式</w:t>
      </w:r>
    </w:p>
    <w:p w14:paraId="469A1771"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课程建设结项鉴定采用专家评审结项材料、专家听课与学生评价相结合的方式。</w:t>
      </w:r>
    </w:p>
    <w:p w14:paraId="2082325A" w14:textId="613C9B7F" w:rsidR="00937793" w:rsidRPr="00937793" w:rsidRDefault="00937793" w:rsidP="00937793">
      <w:pPr>
        <w:spacing w:line="520" w:lineRule="exact"/>
        <w:ind w:firstLineChars="200" w:firstLine="562"/>
        <w:rPr>
          <w:rFonts w:ascii="仿宋" w:eastAsia="仿宋" w:hAnsi="仿宋"/>
          <w:b/>
          <w:bCs/>
          <w:sz w:val="28"/>
          <w:szCs w:val="28"/>
        </w:rPr>
      </w:pPr>
      <w:r w:rsidRPr="00937793">
        <w:rPr>
          <w:rFonts w:ascii="仿宋" w:eastAsia="仿宋" w:hAnsi="仿宋" w:hint="eastAsia"/>
          <w:b/>
          <w:bCs/>
          <w:sz w:val="28"/>
          <w:szCs w:val="28"/>
        </w:rPr>
        <w:t>（四）经费支持</w:t>
      </w:r>
    </w:p>
    <w:p w14:paraId="3DD27A8A"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sz w:val="28"/>
          <w:szCs w:val="28"/>
        </w:rPr>
        <w:t>2万元/项，立项批准后，首次拨付经费50%，项目验收合格后拨付其余部分。</w:t>
      </w:r>
    </w:p>
    <w:p w14:paraId="4EB3E3C9" w14:textId="194F2A42" w:rsidR="00937793" w:rsidRPr="00937793" w:rsidRDefault="00937793" w:rsidP="00937793">
      <w:pPr>
        <w:spacing w:line="520" w:lineRule="exact"/>
        <w:ind w:firstLineChars="200" w:firstLine="562"/>
        <w:rPr>
          <w:rFonts w:ascii="仿宋" w:eastAsia="仿宋" w:hAnsi="仿宋"/>
          <w:b/>
          <w:bCs/>
          <w:sz w:val="28"/>
          <w:szCs w:val="28"/>
        </w:rPr>
      </w:pPr>
      <w:r w:rsidRPr="00937793">
        <w:rPr>
          <w:rFonts w:ascii="仿宋" w:eastAsia="仿宋" w:hAnsi="仿宋" w:hint="eastAsia"/>
          <w:b/>
          <w:bCs/>
          <w:sz w:val="28"/>
          <w:szCs w:val="28"/>
        </w:rPr>
        <w:t>（五）立项周期</w:t>
      </w:r>
    </w:p>
    <w:p w14:paraId="6636862F"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立项周期为</w:t>
      </w:r>
      <w:r w:rsidRPr="00937793">
        <w:rPr>
          <w:rFonts w:ascii="仿宋" w:eastAsia="仿宋" w:hAnsi="仿宋"/>
          <w:sz w:val="28"/>
          <w:szCs w:val="28"/>
        </w:rPr>
        <w:t>1年。</w:t>
      </w:r>
    </w:p>
    <w:p w14:paraId="54C6B60E" w14:textId="54A2FF67" w:rsidR="00937793" w:rsidRPr="00937793" w:rsidRDefault="00937793" w:rsidP="00937793">
      <w:pPr>
        <w:spacing w:line="520" w:lineRule="exact"/>
        <w:ind w:firstLineChars="200" w:firstLine="562"/>
        <w:rPr>
          <w:rFonts w:ascii="仿宋" w:eastAsia="仿宋" w:hAnsi="仿宋"/>
          <w:b/>
          <w:bCs/>
          <w:sz w:val="28"/>
          <w:szCs w:val="28"/>
        </w:rPr>
      </w:pPr>
      <w:r w:rsidRPr="00937793">
        <w:rPr>
          <w:rFonts w:ascii="仿宋" w:eastAsia="仿宋" w:hAnsi="仿宋"/>
          <w:b/>
          <w:bCs/>
          <w:sz w:val="28"/>
          <w:szCs w:val="28"/>
        </w:rPr>
        <w:t>二、教育教学改革研究与实践专题</w:t>
      </w:r>
    </w:p>
    <w:p w14:paraId="66431006" w14:textId="77777777" w:rsidR="00937793" w:rsidRPr="00937793" w:rsidRDefault="00937793" w:rsidP="00937793">
      <w:pPr>
        <w:spacing w:line="520" w:lineRule="exact"/>
        <w:ind w:firstLineChars="200" w:firstLine="562"/>
        <w:rPr>
          <w:rFonts w:ascii="仿宋" w:eastAsia="仿宋" w:hAnsi="仿宋"/>
          <w:b/>
          <w:bCs/>
          <w:sz w:val="28"/>
          <w:szCs w:val="28"/>
        </w:rPr>
      </w:pPr>
      <w:r w:rsidRPr="00937793">
        <w:rPr>
          <w:rFonts w:ascii="仿宋" w:eastAsia="仿宋" w:hAnsi="仿宋" w:hint="eastAsia"/>
          <w:b/>
          <w:bCs/>
          <w:sz w:val="28"/>
          <w:szCs w:val="28"/>
        </w:rPr>
        <w:t>（一）研究与实践内容</w:t>
      </w:r>
    </w:p>
    <w:p w14:paraId="35CAA753"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sz w:val="28"/>
          <w:szCs w:val="28"/>
        </w:rPr>
        <w:t>1.欧美人才培养研究与实践</w:t>
      </w:r>
    </w:p>
    <w:p w14:paraId="3A81D945"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此类项目围绕欧美著名大学本科人才培养先进理念、模式及体系，研究适用于中欧、中美、中欧美融合国际化人才培养的课程体系、双向</w:t>
      </w:r>
      <w:r w:rsidRPr="00937793">
        <w:rPr>
          <w:rFonts w:ascii="仿宋" w:eastAsia="仿宋" w:hAnsi="仿宋"/>
          <w:sz w:val="28"/>
          <w:szCs w:val="28"/>
        </w:rPr>
        <w:t>/三向融合融通机制，重点支持以下选题：</w:t>
      </w:r>
    </w:p>
    <w:p w14:paraId="2278F5CC"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1）中欧/中美双向融合新工科国际化人才培养模式研究与实践；</w:t>
      </w:r>
    </w:p>
    <w:p w14:paraId="157A62C3"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2）中欧/中美双向国际化合作办学质量保障体系研究与实践；</w:t>
      </w:r>
    </w:p>
    <w:p w14:paraId="132B898A"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3）中欧/中美融合国际化人才培养英语教学模式研究与实践；</w:t>
      </w:r>
    </w:p>
    <w:p w14:paraId="08483D8A"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4）中欧美三向融合国际化办学模式与机制研究与实践；</w:t>
      </w:r>
    </w:p>
    <w:p w14:paraId="566D98C5"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lastRenderedPageBreak/>
        <w:t>（</w:t>
      </w:r>
      <w:r w:rsidRPr="00937793">
        <w:rPr>
          <w:rFonts w:ascii="仿宋" w:eastAsia="仿宋" w:hAnsi="仿宋"/>
          <w:sz w:val="28"/>
          <w:szCs w:val="28"/>
        </w:rPr>
        <w:t>5）欧洲/美国大学人才培养理念、模式及体系研究与实践；</w:t>
      </w:r>
    </w:p>
    <w:p w14:paraId="458A9BE7"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6）中欧美跨文化跨学科融合研究与实践；</w:t>
      </w:r>
    </w:p>
    <w:p w14:paraId="718BBAB1"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7）国际化人才培养课程过程性考核评价研究与实践；</w:t>
      </w:r>
    </w:p>
    <w:p w14:paraId="188606F9" w14:textId="34EA209E" w:rsid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8）国际化办学中思政课程与专业课程融通研究与实践</w:t>
      </w:r>
      <w:r w:rsidR="00E623F7">
        <w:rPr>
          <w:rFonts w:ascii="仿宋" w:eastAsia="仿宋" w:hAnsi="仿宋" w:hint="eastAsia"/>
          <w:sz w:val="28"/>
          <w:szCs w:val="28"/>
        </w:rPr>
        <w:t>；</w:t>
      </w:r>
    </w:p>
    <w:p w14:paraId="14F214E2" w14:textId="74F5EC58" w:rsidR="00E623F7" w:rsidRPr="00937793" w:rsidRDefault="00E623F7" w:rsidP="00937793">
      <w:pPr>
        <w:spacing w:line="520" w:lineRule="exact"/>
        <w:ind w:firstLineChars="200" w:firstLine="560"/>
        <w:rPr>
          <w:rFonts w:ascii="仿宋" w:eastAsia="仿宋" w:hAnsi="仿宋" w:hint="eastAsia"/>
          <w:sz w:val="28"/>
          <w:szCs w:val="28"/>
        </w:rPr>
      </w:pPr>
      <w:r w:rsidRPr="00E623F7">
        <w:rPr>
          <w:rFonts w:ascii="仿宋" w:eastAsia="仿宋" w:hAnsi="仿宋" w:hint="eastAsia"/>
          <w:sz w:val="28"/>
          <w:szCs w:val="28"/>
        </w:rPr>
        <w:t>（</w:t>
      </w:r>
      <w:r w:rsidRPr="00E623F7">
        <w:rPr>
          <w:rFonts w:ascii="仿宋" w:eastAsia="仿宋" w:hAnsi="仿宋"/>
          <w:sz w:val="28"/>
          <w:szCs w:val="28"/>
        </w:rPr>
        <w:t>9）中美融通国际化人才创新创业能力培养模式研究与实践。</w:t>
      </w:r>
    </w:p>
    <w:p w14:paraId="68C63CDF"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sz w:val="28"/>
          <w:szCs w:val="28"/>
        </w:rPr>
        <w:t>2.来华留学生教育研究与实践</w:t>
      </w:r>
    </w:p>
    <w:p w14:paraId="181A1C9E"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此类项目围绕来华留学生教育、管理及文化适应展开，重点支持以下选题：</w:t>
      </w:r>
    </w:p>
    <w:p w14:paraId="3CC89890"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1）国际教育对外汉语教学改革研究与实践；</w:t>
      </w:r>
    </w:p>
    <w:p w14:paraId="7691AADE"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2）国际教育专业课程教学改革研究与实践；</w:t>
      </w:r>
    </w:p>
    <w:p w14:paraId="4D550FB1"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3）国际学生跨文化教育与交际研究与实践；</w:t>
      </w:r>
    </w:p>
    <w:p w14:paraId="5347DBAE"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4）后疫情时代留学生应急教学管理研究与实践；</w:t>
      </w:r>
    </w:p>
    <w:p w14:paraId="06C38F03"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5）来华留学本科生培养方案体系建设研究与实践；</w:t>
      </w:r>
    </w:p>
    <w:p w14:paraId="17520FAE"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6）来华留学生培养提质增效研究与实践；</w:t>
      </w:r>
    </w:p>
    <w:p w14:paraId="4230326B"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7）后疫情时代留学生“互联网+教学”研究与实践；</w:t>
      </w:r>
    </w:p>
    <w:p w14:paraId="4E0B1327"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8）中外学生辅导员考核体系的差异研究与实践；</w:t>
      </w:r>
    </w:p>
    <w:p w14:paraId="19EAA8AB"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9）来华留学生辅导员素质能力大赛的可行性研究与实践。</w:t>
      </w:r>
    </w:p>
    <w:p w14:paraId="5A55785E"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sz w:val="28"/>
          <w:szCs w:val="28"/>
        </w:rPr>
        <w:t>3.国际化教育发展机制策略相关研究</w:t>
      </w:r>
    </w:p>
    <w:p w14:paraId="1BF79C98"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此类项目基于学校整体发展视角或围绕学科建设需要，在学生培养、师资建设、教学管理、外专引智和文化传播等方面，面对国际化教育发展的机制、策略和路径上的问题开展相关研究，重点支持以下选题：</w:t>
      </w:r>
    </w:p>
    <w:p w14:paraId="053F4305"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1）学生国际化意识和能力的提升路径研究与实践；</w:t>
      </w:r>
    </w:p>
    <w:p w14:paraId="66FADB73"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2）国际化要素在一流学科建设中的影响及评价研究；</w:t>
      </w:r>
    </w:p>
    <w:p w14:paraId="40C1B34D"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3）中外合作办学对大学建设的反哺机制研究与实践；</w:t>
      </w:r>
    </w:p>
    <w:p w14:paraId="620879B8"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4）引进外国专家对学科建设的促进及评价研究；</w:t>
      </w:r>
    </w:p>
    <w:p w14:paraId="7A32857F"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lastRenderedPageBreak/>
        <w:t>（</w:t>
      </w:r>
      <w:r w:rsidRPr="00937793">
        <w:rPr>
          <w:rFonts w:ascii="仿宋" w:eastAsia="仿宋" w:hAnsi="仿宋"/>
          <w:sz w:val="28"/>
          <w:szCs w:val="28"/>
        </w:rPr>
        <w:t>5）中外跨文化跨学科融合研究；</w:t>
      </w:r>
    </w:p>
    <w:p w14:paraId="7F384A6D"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6）中外合作办学项目学生中国优秀传统文化自信的生成和输出机制研究；</w:t>
      </w:r>
    </w:p>
    <w:p w14:paraId="2D8C2A04"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7）中外合作办学项目教学团队与高水平教师队伍建设研究与实践；</w:t>
      </w:r>
    </w:p>
    <w:p w14:paraId="75349D03"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8）依托海外校区探索高等教育国际化办学教学管理机制研究与实践。</w:t>
      </w:r>
    </w:p>
    <w:p w14:paraId="7E7879D1" w14:textId="77777777" w:rsidR="00937793" w:rsidRPr="00937793" w:rsidRDefault="00937793" w:rsidP="00937793">
      <w:pPr>
        <w:spacing w:line="520" w:lineRule="exact"/>
        <w:ind w:firstLineChars="200" w:firstLine="562"/>
        <w:rPr>
          <w:rFonts w:ascii="仿宋" w:eastAsia="仿宋" w:hAnsi="仿宋"/>
          <w:b/>
          <w:bCs/>
          <w:sz w:val="28"/>
          <w:szCs w:val="28"/>
        </w:rPr>
      </w:pPr>
      <w:r w:rsidRPr="00937793">
        <w:rPr>
          <w:rFonts w:ascii="仿宋" w:eastAsia="仿宋" w:hAnsi="仿宋" w:hint="eastAsia"/>
          <w:b/>
          <w:bCs/>
          <w:sz w:val="28"/>
          <w:szCs w:val="28"/>
        </w:rPr>
        <w:t>（二）结项要求</w:t>
      </w:r>
    </w:p>
    <w:p w14:paraId="6EE63F55"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sz w:val="28"/>
          <w:szCs w:val="28"/>
        </w:rPr>
        <w:t>1.必备材料</w:t>
      </w:r>
    </w:p>
    <w:p w14:paraId="12189C30"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1）项目研究报告,总篇幅不少于8000字。</w:t>
      </w:r>
    </w:p>
    <w:p w14:paraId="552C9E1A"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w:t>
      </w:r>
      <w:r w:rsidRPr="00937793">
        <w:rPr>
          <w:rFonts w:ascii="仿宋" w:eastAsia="仿宋" w:hAnsi="仿宋"/>
          <w:sz w:val="28"/>
          <w:szCs w:val="28"/>
        </w:rPr>
        <w:t>2）教育教学改革研究论文2篇及以上。</w:t>
      </w:r>
    </w:p>
    <w:p w14:paraId="2BBA1BEB"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sz w:val="28"/>
          <w:szCs w:val="28"/>
        </w:rPr>
        <w:t>2.其他成果材料</w:t>
      </w:r>
    </w:p>
    <w:p w14:paraId="1DCDE35C"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调研报告、教改方案、教学计划、教学大纲、课程标准、教材（含实训教材）、著作等。</w:t>
      </w:r>
    </w:p>
    <w:p w14:paraId="7E9803DB" w14:textId="77777777" w:rsidR="00937793" w:rsidRPr="00937793" w:rsidRDefault="00937793" w:rsidP="00937793">
      <w:pPr>
        <w:spacing w:line="520" w:lineRule="exact"/>
        <w:ind w:firstLineChars="200" w:firstLine="562"/>
        <w:rPr>
          <w:rFonts w:ascii="仿宋" w:eastAsia="仿宋" w:hAnsi="仿宋"/>
          <w:b/>
          <w:bCs/>
          <w:sz w:val="28"/>
          <w:szCs w:val="28"/>
        </w:rPr>
      </w:pPr>
      <w:r w:rsidRPr="00937793">
        <w:rPr>
          <w:rFonts w:ascii="仿宋" w:eastAsia="仿宋" w:hAnsi="仿宋" w:hint="eastAsia"/>
          <w:b/>
          <w:bCs/>
          <w:sz w:val="28"/>
          <w:szCs w:val="28"/>
        </w:rPr>
        <w:t>（三）鉴定形式</w:t>
      </w:r>
    </w:p>
    <w:p w14:paraId="28D8D4AF"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结项工作由专家进行会审鉴定。</w:t>
      </w:r>
    </w:p>
    <w:p w14:paraId="2163F540" w14:textId="77777777" w:rsidR="00937793" w:rsidRPr="00937793" w:rsidRDefault="00937793" w:rsidP="00937793">
      <w:pPr>
        <w:spacing w:line="520" w:lineRule="exact"/>
        <w:ind w:firstLineChars="200" w:firstLine="562"/>
        <w:rPr>
          <w:rFonts w:ascii="仿宋" w:eastAsia="仿宋" w:hAnsi="仿宋"/>
          <w:b/>
          <w:bCs/>
          <w:sz w:val="28"/>
          <w:szCs w:val="28"/>
        </w:rPr>
      </w:pPr>
      <w:r w:rsidRPr="00937793">
        <w:rPr>
          <w:rFonts w:ascii="仿宋" w:eastAsia="仿宋" w:hAnsi="仿宋" w:hint="eastAsia"/>
          <w:b/>
          <w:bCs/>
          <w:sz w:val="28"/>
          <w:szCs w:val="28"/>
        </w:rPr>
        <w:t>（四）经费支持</w:t>
      </w:r>
    </w:p>
    <w:p w14:paraId="12C44A28" w14:textId="77777777" w:rsidR="00937793"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sz w:val="28"/>
          <w:szCs w:val="28"/>
        </w:rPr>
        <w:t>0.6万元/项，立项批准后，首次拨付经费的50%，项目验收合格后拨付其余部分。</w:t>
      </w:r>
    </w:p>
    <w:p w14:paraId="0F5D92F6" w14:textId="77777777" w:rsidR="00937793" w:rsidRPr="00937793" w:rsidRDefault="00937793" w:rsidP="00937793">
      <w:pPr>
        <w:spacing w:line="520" w:lineRule="exact"/>
        <w:ind w:firstLineChars="200" w:firstLine="562"/>
        <w:rPr>
          <w:rFonts w:ascii="仿宋" w:eastAsia="仿宋" w:hAnsi="仿宋"/>
          <w:b/>
          <w:bCs/>
          <w:sz w:val="28"/>
          <w:szCs w:val="28"/>
        </w:rPr>
      </w:pPr>
      <w:r w:rsidRPr="00937793">
        <w:rPr>
          <w:rFonts w:ascii="仿宋" w:eastAsia="仿宋" w:hAnsi="仿宋" w:hint="eastAsia"/>
          <w:b/>
          <w:bCs/>
          <w:sz w:val="28"/>
          <w:szCs w:val="28"/>
        </w:rPr>
        <w:t>（五）立项周期</w:t>
      </w:r>
    </w:p>
    <w:p w14:paraId="42B23F74" w14:textId="13DBA436" w:rsidR="0038091F" w:rsidRPr="00937793" w:rsidRDefault="00937793" w:rsidP="00937793">
      <w:pPr>
        <w:spacing w:line="520" w:lineRule="exact"/>
        <w:ind w:firstLineChars="200" w:firstLine="560"/>
        <w:rPr>
          <w:rFonts w:ascii="仿宋" w:eastAsia="仿宋" w:hAnsi="仿宋"/>
          <w:sz w:val="28"/>
          <w:szCs w:val="28"/>
        </w:rPr>
      </w:pPr>
      <w:r w:rsidRPr="00937793">
        <w:rPr>
          <w:rFonts w:ascii="仿宋" w:eastAsia="仿宋" w:hAnsi="仿宋" w:hint="eastAsia"/>
          <w:sz w:val="28"/>
          <w:szCs w:val="28"/>
        </w:rPr>
        <w:t>立项周期为</w:t>
      </w:r>
      <w:r w:rsidRPr="00937793">
        <w:rPr>
          <w:rFonts w:ascii="仿宋" w:eastAsia="仿宋" w:hAnsi="仿宋"/>
          <w:sz w:val="28"/>
          <w:szCs w:val="28"/>
        </w:rPr>
        <w:t>1年。</w:t>
      </w:r>
    </w:p>
    <w:sectPr w:rsidR="0038091F" w:rsidRPr="009377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773E" w14:textId="77777777" w:rsidR="0088040B" w:rsidRDefault="0088040B" w:rsidP="00937793">
      <w:r>
        <w:separator/>
      </w:r>
    </w:p>
  </w:endnote>
  <w:endnote w:type="continuationSeparator" w:id="0">
    <w:p w14:paraId="0F349598" w14:textId="77777777" w:rsidR="0088040B" w:rsidRDefault="0088040B" w:rsidP="0093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E5D5" w14:textId="77777777" w:rsidR="0088040B" w:rsidRDefault="0088040B" w:rsidP="00937793">
      <w:r>
        <w:separator/>
      </w:r>
    </w:p>
  </w:footnote>
  <w:footnote w:type="continuationSeparator" w:id="0">
    <w:p w14:paraId="603FB636" w14:textId="77777777" w:rsidR="0088040B" w:rsidRDefault="0088040B" w:rsidP="00937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E6"/>
    <w:rsid w:val="00207D4E"/>
    <w:rsid w:val="0038091F"/>
    <w:rsid w:val="003869E6"/>
    <w:rsid w:val="0088040B"/>
    <w:rsid w:val="00937793"/>
    <w:rsid w:val="00C676DB"/>
    <w:rsid w:val="00E6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299E"/>
  <w15:chartTrackingRefBased/>
  <w15:docId w15:val="{49CC03CA-A02B-42F3-B9A4-9234E4AF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7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7793"/>
    <w:rPr>
      <w:sz w:val="18"/>
      <w:szCs w:val="18"/>
    </w:rPr>
  </w:style>
  <w:style w:type="paragraph" w:styleId="a5">
    <w:name w:val="footer"/>
    <w:basedOn w:val="a"/>
    <w:link w:val="a6"/>
    <w:uiPriority w:val="99"/>
    <w:unhideWhenUsed/>
    <w:rsid w:val="00937793"/>
    <w:pPr>
      <w:tabs>
        <w:tab w:val="center" w:pos="4153"/>
        <w:tab w:val="right" w:pos="8306"/>
      </w:tabs>
      <w:snapToGrid w:val="0"/>
      <w:jc w:val="left"/>
    </w:pPr>
    <w:rPr>
      <w:sz w:val="18"/>
      <w:szCs w:val="18"/>
    </w:rPr>
  </w:style>
  <w:style w:type="character" w:customStyle="1" w:styleId="a6">
    <w:name w:val="页脚 字符"/>
    <w:basedOn w:val="a0"/>
    <w:link w:val="a5"/>
    <w:uiPriority w:val="99"/>
    <w:rsid w:val="009377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 wan</dc:creator>
  <cp:keywords/>
  <dc:description/>
  <cp:lastModifiedBy>qing wan</cp:lastModifiedBy>
  <cp:revision>4</cp:revision>
  <dcterms:created xsi:type="dcterms:W3CDTF">2022-03-27T05:55:00Z</dcterms:created>
  <dcterms:modified xsi:type="dcterms:W3CDTF">2022-03-29T13:40:00Z</dcterms:modified>
</cp:coreProperties>
</file>