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A17BA" w14:textId="77777777" w:rsidR="00EA6A6A" w:rsidRDefault="005E3506">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anchor distT="0" distB="0" distL="114300" distR="114300" simplePos="0" relativeHeight="251660288" behindDoc="0" locked="0" layoutInCell="1" allowOverlap="1" wp14:anchorId="3E5B3CA6" wp14:editId="4D32902F">
            <wp:simplePos x="0" y="0"/>
            <wp:positionH relativeFrom="column">
              <wp:posOffset>4464050</wp:posOffset>
            </wp:positionH>
            <wp:positionV relativeFrom="paragraph">
              <wp:posOffset>-422275</wp:posOffset>
            </wp:positionV>
            <wp:extent cx="857885" cy="299720"/>
            <wp:effectExtent l="0" t="0" r="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692" cy="299801"/>
                    </a:xfrm>
                    <a:prstGeom prst="rect">
                      <a:avLst/>
                    </a:prstGeom>
                  </pic:spPr>
                </pic:pic>
              </a:graphicData>
            </a:graphic>
          </wp:anchor>
        </w:drawing>
      </w:r>
    </w:p>
    <w:p w14:paraId="7ABCFCE1" w14:textId="77777777" w:rsidR="00EA6A6A" w:rsidRDefault="00EA6A6A">
      <w:pPr>
        <w:widowControl/>
        <w:spacing w:line="360" w:lineRule="auto"/>
        <w:jc w:val="center"/>
        <w:rPr>
          <w:rFonts w:asciiTheme="minorHAnsi" w:eastAsiaTheme="majorEastAsia" w:hAnsiTheme="minorHAnsi" w:cstheme="minorHAnsi"/>
          <w:b/>
          <w:kern w:val="0"/>
          <w:sz w:val="32"/>
          <w:szCs w:val="21"/>
        </w:rPr>
      </w:pPr>
    </w:p>
    <w:p w14:paraId="3F3E3A6D" w14:textId="77777777" w:rsidR="00EA6A6A" w:rsidRDefault="005E3506">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hint="eastAsia"/>
          <w:b/>
          <w:kern w:val="0"/>
          <w:sz w:val="32"/>
          <w:szCs w:val="21"/>
        </w:rPr>
        <w:t>英国剑桥大学格顿</w:t>
      </w:r>
      <w:r>
        <w:rPr>
          <w:rFonts w:asciiTheme="minorHAnsi" w:eastAsiaTheme="majorEastAsia" w:hAnsiTheme="minorHAnsi" w:cstheme="minorHAnsi"/>
          <w:b/>
          <w:kern w:val="0"/>
          <w:sz w:val="32"/>
          <w:szCs w:val="21"/>
        </w:rPr>
        <w:t>学院</w:t>
      </w:r>
      <w:r>
        <w:rPr>
          <w:rFonts w:asciiTheme="minorHAnsi" w:eastAsiaTheme="majorEastAsia" w:hAnsiTheme="minorHAnsi" w:cstheme="minorHAnsi"/>
          <w:b/>
          <w:kern w:val="0"/>
          <w:sz w:val="32"/>
          <w:szCs w:val="21"/>
        </w:rPr>
        <w:t xml:space="preserve"> </w:t>
      </w:r>
    </w:p>
    <w:p w14:paraId="515436A5" w14:textId="77777777" w:rsidR="00EA6A6A" w:rsidRDefault="005E3506">
      <w:pPr>
        <w:widowControl/>
        <w:spacing w:line="360" w:lineRule="auto"/>
        <w:jc w:val="center"/>
        <w:rPr>
          <w:rFonts w:asciiTheme="minorHAnsi" w:eastAsiaTheme="majorEastAsia" w:hAnsiTheme="minorHAnsi" w:cstheme="minorHAnsi"/>
          <w:b/>
          <w:kern w:val="0"/>
          <w:sz w:val="32"/>
          <w:szCs w:val="21"/>
        </w:rPr>
      </w:pPr>
      <w:r>
        <w:rPr>
          <w:rFonts w:asciiTheme="minorHAnsi" w:eastAsiaTheme="majorEastAsia" w:hAnsiTheme="minorHAnsi" w:cstheme="minorHAnsi"/>
          <w:b/>
          <w:kern w:val="0"/>
          <w:sz w:val="32"/>
          <w:szCs w:val="21"/>
        </w:rPr>
        <w:t>暑期</w:t>
      </w:r>
      <w:r>
        <w:rPr>
          <w:rFonts w:asciiTheme="minorHAnsi" w:eastAsiaTheme="majorEastAsia" w:hAnsiTheme="minorHAnsi" w:cstheme="minorHAnsi" w:hint="eastAsia"/>
          <w:b/>
          <w:kern w:val="0"/>
          <w:sz w:val="32"/>
          <w:szCs w:val="21"/>
        </w:rPr>
        <w:t>在线国际组织</w:t>
      </w:r>
      <w:r>
        <w:rPr>
          <w:rFonts w:asciiTheme="minorHAnsi" w:eastAsiaTheme="majorEastAsia" w:hAnsiTheme="minorHAnsi" w:cstheme="minorHAnsi"/>
          <w:b/>
          <w:kern w:val="0"/>
          <w:sz w:val="32"/>
          <w:szCs w:val="21"/>
        </w:rPr>
        <w:t>项目</w:t>
      </w:r>
    </w:p>
    <w:p w14:paraId="26C149FC" w14:textId="77777777" w:rsidR="00EA6A6A" w:rsidRDefault="005E3506">
      <w:pPr>
        <w:widowControl/>
        <w:spacing w:line="360" w:lineRule="auto"/>
        <w:jc w:val="center"/>
        <w:rPr>
          <w:rFonts w:asciiTheme="minorHAnsi" w:eastAsiaTheme="majorEastAsia" w:hAnsiTheme="minorHAnsi" w:cstheme="minorHAnsi"/>
          <w:b/>
          <w:kern w:val="0"/>
          <w:sz w:val="32"/>
          <w:szCs w:val="21"/>
        </w:rPr>
      </w:pPr>
      <w:proofErr w:type="spellStart"/>
      <w:r>
        <w:rPr>
          <w:rFonts w:asciiTheme="minorHAnsi" w:eastAsiaTheme="majorEastAsia" w:hAnsiTheme="minorHAnsi" w:cstheme="minorHAnsi" w:hint="eastAsia"/>
          <w:b/>
          <w:kern w:val="0"/>
          <w:sz w:val="32"/>
          <w:szCs w:val="21"/>
        </w:rPr>
        <w:t>G</w:t>
      </w:r>
      <w:r>
        <w:rPr>
          <w:rFonts w:asciiTheme="minorHAnsi" w:eastAsiaTheme="majorEastAsia" w:hAnsiTheme="minorHAnsi" w:cstheme="minorHAnsi"/>
          <w:b/>
          <w:kern w:val="0"/>
          <w:sz w:val="32"/>
          <w:szCs w:val="21"/>
        </w:rPr>
        <w:t>irton</w:t>
      </w:r>
      <w:proofErr w:type="spellEnd"/>
      <w:r>
        <w:rPr>
          <w:rFonts w:asciiTheme="minorHAnsi" w:eastAsiaTheme="majorEastAsia" w:hAnsiTheme="minorHAnsi" w:cstheme="minorHAnsi"/>
          <w:b/>
          <w:kern w:val="0"/>
          <w:sz w:val="32"/>
          <w:szCs w:val="21"/>
        </w:rPr>
        <w:t xml:space="preserve"> College, University of Cambridge</w:t>
      </w:r>
    </w:p>
    <w:p w14:paraId="60400D8E" w14:textId="77777777" w:rsidR="00EA6A6A" w:rsidRDefault="005E3506">
      <w:pPr>
        <w:widowControl/>
        <w:spacing w:line="360" w:lineRule="auto"/>
        <w:jc w:val="center"/>
        <w:rPr>
          <w:rFonts w:asciiTheme="minorHAnsi" w:eastAsiaTheme="majorEastAsia" w:hAnsiTheme="minorHAnsi" w:cstheme="minorHAnsi"/>
          <w:bCs/>
          <w:kern w:val="0"/>
          <w:sz w:val="30"/>
          <w:szCs w:val="30"/>
        </w:rPr>
      </w:pPr>
      <w:r>
        <w:rPr>
          <w:rFonts w:asciiTheme="minorHAnsi" w:eastAsiaTheme="majorEastAsia" w:hAnsiTheme="minorHAnsi" w:cstheme="minorHAnsi"/>
          <w:bCs/>
          <w:kern w:val="0"/>
          <w:sz w:val="30"/>
          <w:szCs w:val="30"/>
        </w:rPr>
        <w:t>Summer Online International Organizations Program</w:t>
      </w:r>
    </w:p>
    <w:p w14:paraId="1454E598" w14:textId="77777777" w:rsidR="00EA6A6A" w:rsidRDefault="005E3506">
      <w:pPr>
        <w:widowControl/>
        <w:spacing w:line="360" w:lineRule="auto"/>
        <w:jc w:val="center"/>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2</w:t>
      </w:r>
      <w:r>
        <w:rPr>
          <w:rFonts w:asciiTheme="minorHAnsi" w:eastAsiaTheme="majorEastAsia" w:hAnsiTheme="minorHAnsi" w:cstheme="minorHAnsi"/>
          <w:b/>
          <w:bCs/>
          <w:kern w:val="0"/>
          <w:szCs w:val="21"/>
        </w:rPr>
        <w:t>020</w:t>
      </w:r>
      <w:r>
        <w:rPr>
          <w:rFonts w:asciiTheme="minorHAnsi" w:eastAsiaTheme="majorEastAsia" w:hAnsiTheme="minorHAnsi" w:cstheme="minorHAnsi" w:hint="eastAsia"/>
          <w:b/>
          <w:bCs/>
          <w:kern w:val="0"/>
          <w:szCs w:val="21"/>
        </w:rPr>
        <w:t>年</w:t>
      </w:r>
      <w:r>
        <w:rPr>
          <w:rFonts w:asciiTheme="minorHAnsi" w:eastAsiaTheme="majorEastAsia" w:hAnsiTheme="minorHAnsi" w:cstheme="minorHAnsi" w:hint="eastAsia"/>
          <w:b/>
          <w:bCs/>
          <w:kern w:val="0"/>
          <w:szCs w:val="21"/>
        </w:rPr>
        <w:t>7</w:t>
      </w:r>
      <w:r>
        <w:rPr>
          <w:rFonts w:asciiTheme="minorHAnsi" w:eastAsiaTheme="majorEastAsia" w:hAnsiTheme="minorHAnsi" w:cstheme="minorHAnsi" w:hint="eastAsia"/>
          <w:b/>
          <w:bCs/>
          <w:kern w:val="0"/>
          <w:szCs w:val="21"/>
        </w:rPr>
        <w:t>月</w:t>
      </w:r>
      <w:r>
        <w:rPr>
          <w:rFonts w:asciiTheme="minorHAnsi" w:eastAsiaTheme="majorEastAsia" w:hAnsiTheme="minorHAnsi" w:cstheme="minorHAnsi" w:hint="eastAsia"/>
          <w:b/>
          <w:bCs/>
          <w:kern w:val="0"/>
          <w:szCs w:val="21"/>
        </w:rPr>
        <w:t>27</w:t>
      </w:r>
      <w:r>
        <w:rPr>
          <w:rFonts w:asciiTheme="minorHAnsi" w:eastAsiaTheme="majorEastAsia" w:hAnsiTheme="minorHAnsi" w:cstheme="minorHAnsi" w:hint="eastAsia"/>
          <w:b/>
          <w:bCs/>
          <w:kern w:val="0"/>
          <w:szCs w:val="21"/>
        </w:rPr>
        <w:t>日</w:t>
      </w:r>
      <w:r>
        <w:rPr>
          <w:rFonts w:asciiTheme="minorHAnsi" w:eastAsiaTheme="majorEastAsia" w:hAnsiTheme="minorHAnsi" w:cstheme="minorHAnsi" w:hint="eastAsia"/>
          <w:b/>
          <w:bCs/>
          <w:kern w:val="0"/>
          <w:szCs w:val="21"/>
        </w:rPr>
        <w:t xml:space="preserve"> -</w:t>
      </w:r>
      <w:r>
        <w:rPr>
          <w:rFonts w:asciiTheme="minorHAnsi" w:eastAsiaTheme="majorEastAsia" w:hAnsiTheme="minorHAnsi" w:cstheme="minorHAnsi"/>
          <w:b/>
          <w:bCs/>
          <w:kern w:val="0"/>
          <w:szCs w:val="21"/>
        </w:rPr>
        <w:t xml:space="preserve"> 8</w:t>
      </w:r>
      <w:r>
        <w:rPr>
          <w:rFonts w:asciiTheme="minorHAnsi" w:eastAsiaTheme="majorEastAsia" w:hAnsiTheme="minorHAnsi" w:cstheme="minorHAnsi" w:hint="eastAsia"/>
          <w:b/>
          <w:bCs/>
          <w:kern w:val="0"/>
          <w:szCs w:val="21"/>
        </w:rPr>
        <w:t>月</w:t>
      </w:r>
      <w:r>
        <w:rPr>
          <w:rFonts w:asciiTheme="minorHAnsi" w:eastAsiaTheme="majorEastAsia" w:hAnsiTheme="minorHAnsi" w:cstheme="minorHAnsi" w:hint="eastAsia"/>
          <w:b/>
          <w:bCs/>
          <w:kern w:val="0"/>
          <w:szCs w:val="21"/>
        </w:rPr>
        <w:t>14</w:t>
      </w:r>
      <w:r>
        <w:rPr>
          <w:rFonts w:asciiTheme="minorHAnsi" w:eastAsiaTheme="majorEastAsia" w:hAnsiTheme="minorHAnsi" w:cstheme="minorHAnsi" w:hint="eastAsia"/>
          <w:b/>
          <w:bCs/>
          <w:kern w:val="0"/>
          <w:szCs w:val="21"/>
        </w:rPr>
        <w:t>日</w:t>
      </w:r>
      <w:r>
        <w:rPr>
          <w:rFonts w:asciiTheme="minorHAnsi" w:eastAsiaTheme="majorEastAsia" w:hAnsiTheme="minorHAnsi" w:cstheme="minorHAnsi" w:hint="eastAsia"/>
          <w:b/>
          <w:bCs/>
          <w:kern w:val="0"/>
          <w:szCs w:val="21"/>
        </w:rPr>
        <w:t xml:space="preserve"> /  2020</w:t>
      </w:r>
      <w:r>
        <w:rPr>
          <w:rFonts w:asciiTheme="minorHAnsi" w:eastAsiaTheme="majorEastAsia" w:hAnsiTheme="minorHAnsi" w:cstheme="minorHAnsi" w:hint="eastAsia"/>
          <w:b/>
          <w:bCs/>
          <w:kern w:val="0"/>
          <w:szCs w:val="21"/>
        </w:rPr>
        <w:t>年</w:t>
      </w:r>
      <w:r>
        <w:rPr>
          <w:rFonts w:asciiTheme="minorHAnsi" w:eastAsiaTheme="majorEastAsia" w:hAnsiTheme="minorHAnsi" w:cstheme="minorHAnsi" w:hint="eastAsia"/>
          <w:b/>
          <w:bCs/>
          <w:kern w:val="0"/>
          <w:szCs w:val="21"/>
        </w:rPr>
        <w:t>8</w:t>
      </w:r>
      <w:r>
        <w:rPr>
          <w:rFonts w:asciiTheme="minorHAnsi" w:eastAsiaTheme="majorEastAsia" w:hAnsiTheme="minorHAnsi" w:cstheme="minorHAnsi" w:hint="eastAsia"/>
          <w:b/>
          <w:bCs/>
          <w:kern w:val="0"/>
          <w:szCs w:val="21"/>
        </w:rPr>
        <w:t>月</w:t>
      </w:r>
      <w:r>
        <w:rPr>
          <w:rFonts w:asciiTheme="minorHAnsi" w:eastAsiaTheme="majorEastAsia" w:hAnsiTheme="minorHAnsi" w:cstheme="minorHAnsi" w:hint="eastAsia"/>
          <w:b/>
          <w:bCs/>
          <w:kern w:val="0"/>
          <w:szCs w:val="21"/>
        </w:rPr>
        <w:t>3</w:t>
      </w:r>
      <w:r>
        <w:rPr>
          <w:rFonts w:asciiTheme="minorHAnsi" w:eastAsiaTheme="majorEastAsia" w:hAnsiTheme="minorHAnsi" w:cstheme="minorHAnsi" w:hint="eastAsia"/>
          <w:b/>
          <w:bCs/>
          <w:kern w:val="0"/>
          <w:szCs w:val="21"/>
        </w:rPr>
        <w:t>日</w:t>
      </w:r>
      <w:r>
        <w:rPr>
          <w:rFonts w:asciiTheme="minorHAnsi" w:eastAsiaTheme="majorEastAsia" w:hAnsiTheme="minorHAnsi" w:cstheme="minorHAnsi" w:hint="eastAsia"/>
          <w:b/>
          <w:bCs/>
          <w:kern w:val="0"/>
          <w:szCs w:val="21"/>
        </w:rPr>
        <w:t>-8</w:t>
      </w:r>
      <w:r>
        <w:rPr>
          <w:rFonts w:asciiTheme="minorHAnsi" w:eastAsiaTheme="majorEastAsia" w:hAnsiTheme="minorHAnsi" w:cstheme="minorHAnsi" w:hint="eastAsia"/>
          <w:b/>
          <w:bCs/>
          <w:kern w:val="0"/>
          <w:szCs w:val="21"/>
        </w:rPr>
        <w:t>月</w:t>
      </w:r>
      <w:r>
        <w:rPr>
          <w:rFonts w:asciiTheme="minorHAnsi" w:eastAsiaTheme="majorEastAsia" w:hAnsiTheme="minorHAnsi" w:cstheme="minorHAnsi" w:hint="eastAsia"/>
          <w:b/>
          <w:bCs/>
          <w:kern w:val="0"/>
          <w:szCs w:val="21"/>
        </w:rPr>
        <w:t>21</w:t>
      </w:r>
      <w:r>
        <w:rPr>
          <w:rFonts w:asciiTheme="minorHAnsi" w:eastAsiaTheme="majorEastAsia" w:hAnsiTheme="minorHAnsi" w:cstheme="minorHAnsi" w:hint="eastAsia"/>
          <w:b/>
          <w:bCs/>
          <w:kern w:val="0"/>
          <w:szCs w:val="21"/>
        </w:rPr>
        <w:t>日</w:t>
      </w:r>
    </w:p>
    <w:p w14:paraId="17F8A601" w14:textId="77777777" w:rsidR="00EA6A6A" w:rsidRDefault="00EA6A6A">
      <w:pPr>
        <w:widowControl/>
        <w:spacing w:line="360" w:lineRule="auto"/>
        <w:jc w:val="center"/>
        <w:rPr>
          <w:rFonts w:asciiTheme="minorHAnsi" w:eastAsiaTheme="majorEastAsia" w:hAnsiTheme="minorHAnsi" w:cstheme="minorHAnsi"/>
          <w:kern w:val="0"/>
          <w:szCs w:val="21"/>
        </w:rPr>
      </w:pPr>
    </w:p>
    <w:p w14:paraId="3905272A" w14:textId="77777777" w:rsidR="00EA6A6A" w:rsidRDefault="005E3506">
      <w:pPr>
        <w:pStyle w:val="10"/>
        <w:widowControl/>
        <w:numPr>
          <w:ilvl w:val="0"/>
          <w:numId w:val="1"/>
        </w:numPr>
        <w:spacing w:line="360" w:lineRule="auto"/>
        <w:ind w:firstLineChars="0"/>
        <w:rPr>
          <w:rFonts w:asciiTheme="minorHAnsi" w:hAnsiTheme="minorHAnsi" w:cs="Calibri"/>
          <w:b/>
          <w:kern w:val="0"/>
          <w:szCs w:val="21"/>
        </w:rPr>
      </w:pPr>
      <w:r>
        <w:rPr>
          <w:rFonts w:asciiTheme="minorHAnsi" w:hAnsiTheme="minorHAnsi" w:cs="Calibri" w:hint="eastAsia"/>
          <w:b/>
          <w:kern w:val="0"/>
          <w:szCs w:val="21"/>
        </w:rPr>
        <w:t>项目综述</w:t>
      </w:r>
    </w:p>
    <w:p w14:paraId="15BC55F2" w14:textId="77777777" w:rsidR="00EA6A6A" w:rsidRDefault="005E3506">
      <w:pPr>
        <w:widowControl/>
        <w:spacing w:line="360" w:lineRule="auto"/>
        <w:ind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本项目是英国剑桥大学格顿学院针对今年以来全球所面临的疫情挑战，特别为国内学生订制的为期</w:t>
      </w:r>
      <w:r>
        <w:rPr>
          <w:rFonts w:asciiTheme="minorHAnsi" w:eastAsiaTheme="majorEastAsia" w:hAnsiTheme="minorHAnsi" w:cstheme="minorHAnsi" w:hint="eastAsia"/>
          <w:kern w:val="0"/>
          <w:szCs w:val="21"/>
        </w:rPr>
        <w:t>3</w:t>
      </w:r>
      <w:r>
        <w:rPr>
          <w:rFonts w:asciiTheme="minorHAnsi" w:eastAsiaTheme="majorEastAsia" w:hAnsiTheme="minorHAnsi" w:cstheme="minorHAnsi" w:hint="eastAsia"/>
          <w:kern w:val="0"/>
          <w:szCs w:val="21"/>
        </w:rPr>
        <w:t>周的</w:t>
      </w:r>
      <w:r>
        <w:rPr>
          <w:rFonts w:asciiTheme="minorHAnsi" w:eastAsiaTheme="majorEastAsia" w:hAnsiTheme="minorHAnsi" w:cstheme="minorHAnsi" w:hint="eastAsia"/>
          <w:b/>
          <w:bCs/>
          <w:kern w:val="0"/>
          <w:szCs w:val="21"/>
        </w:rPr>
        <w:t>线上远程教学项目</w:t>
      </w:r>
      <w:r>
        <w:rPr>
          <w:rFonts w:asciiTheme="minorHAnsi" w:eastAsiaTheme="majorEastAsia" w:hAnsiTheme="minorHAnsi" w:cstheme="minorHAnsi" w:hint="eastAsia"/>
          <w:kern w:val="0"/>
          <w:szCs w:val="21"/>
        </w:rPr>
        <w:t>，旨在利用先进的在线技术平台，配合剑桥大学顶级的师资力量，为学生提供更为灵活和便捷的课程参与模式，以满足学生在特殊时期的专业学习需求。</w:t>
      </w:r>
    </w:p>
    <w:p w14:paraId="7539D6AA" w14:textId="77777777" w:rsidR="00EA6A6A" w:rsidRDefault="005E3506">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kern w:val="0"/>
          <w:szCs w:val="21"/>
        </w:rPr>
        <w:t>全美国际教育协会作为剑桥大学格顿学院在中国的正式授权机构，负责选拔优秀中国大学生，于</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年暑期参加格顿学院暑期在线国际组织项目。学生将与其他参加本项目的国内学生一起参与国际组织主题的专业课程学习</w:t>
      </w:r>
      <w:r>
        <w:rPr>
          <w:rFonts w:asciiTheme="minorHAnsi" w:eastAsiaTheme="majorEastAsia" w:hAnsiTheme="minorHAnsi" w:cstheme="minorHAnsi" w:hint="eastAsia"/>
          <w:szCs w:val="21"/>
        </w:rPr>
        <w:t>，加深对国际组织发展历程与现状的认知与理解，同时了解</w:t>
      </w:r>
      <w:r>
        <w:rPr>
          <w:rFonts w:asciiTheme="minorHAnsi" w:eastAsiaTheme="majorEastAsia" w:hAnsiTheme="minorHAnsi" w:cstheme="minorHAnsi" w:hint="eastAsia"/>
          <w:kern w:val="0"/>
          <w:szCs w:val="21"/>
        </w:rPr>
        <w:t>未来前往国际组织工作的机遇以及必要的技能。</w:t>
      </w:r>
    </w:p>
    <w:p w14:paraId="46ED28F9" w14:textId="77777777" w:rsidR="00EA6A6A" w:rsidRDefault="005E3506">
      <w:pPr>
        <w:widowControl/>
        <w:spacing w:line="360" w:lineRule="auto"/>
        <w:ind w:firstLineChars="200" w:firstLine="440"/>
        <w:jc w:val="left"/>
        <w:rPr>
          <w:rFonts w:asciiTheme="minorHAnsi" w:eastAsiaTheme="majorEastAsia" w:hAnsiTheme="minorHAnsi" w:cstheme="minorHAnsi"/>
          <w:kern w:val="0"/>
          <w:szCs w:val="21"/>
        </w:rPr>
      </w:pPr>
      <w:r>
        <w:rPr>
          <w:noProof/>
          <w:sz w:val="22"/>
          <w:szCs w:val="22"/>
        </w:rPr>
        <w:drawing>
          <wp:anchor distT="0" distB="0" distL="114300" distR="114300" simplePos="0" relativeHeight="251662336" behindDoc="0" locked="0" layoutInCell="1" allowOverlap="1" wp14:anchorId="27D239C9" wp14:editId="46FF9E46">
            <wp:simplePos x="0" y="0"/>
            <wp:positionH relativeFrom="margin">
              <wp:posOffset>203200</wp:posOffset>
            </wp:positionH>
            <wp:positionV relativeFrom="paragraph">
              <wp:posOffset>278765</wp:posOffset>
            </wp:positionV>
            <wp:extent cx="4914900" cy="21590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914900" cy="2159000"/>
                    </a:xfrm>
                    <a:prstGeom prst="rect">
                      <a:avLst/>
                    </a:prstGeom>
                  </pic:spPr>
                </pic:pic>
              </a:graphicData>
            </a:graphic>
          </wp:anchor>
        </w:drawing>
      </w:r>
    </w:p>
    <w:p w14:paraId="1349C3FB" w14:textId="77777777" w:rsidR="00EA6A6A" w:rsidRDefault="00EA6A6A">
      <w:pPr>
        <w:widowControl/>
        <w:spacing w:line="360" w:lineRule="auto"/>
        <w:jc w:val="left"/>
        <w:rPr>
          <w:rFonts w:asciiTheme="minorHAnsi" w:eastAsiaTheme="majorEastAsia" w:hAnsiTheme="minorHAnsi" w:cstheme="minorHAnsi"/>
          <w:kern w:val="0"/>
          <w:szCs w:val="21"/>
        </w:rPr>
      </w:pPr>
    </w:p>
    <w:p w14:paraId="0FF040C3" w14:textId="77777777" w:rsidR="00EA6A6A" w:rsidRDefault="005E3506">
      <w:pPr>
        <w:pStyle w:val="af1"/>
        <w:widowControl/>
        <w:numPr>
          <w:ilvl w:val="0"/>
          <w:numId w:val="1"/>
        </w:numPr>
        <w:spacing w:line="360" w:lineRule="auto"/>
        <w:ind w:firstLineChars="0"/>
        <w:jc w:val="left"/>
        <w:rPr>
          <w:rFonts w:asciiTheme="minorHAnsi" w:hAnsiTheme="minorHAnsi" w:cs="Calibri"/>
          <w:b/>
          <w:bCs/>
          <w:szCs w:val="21"/>
        </w:rPr>
      </w:pPr>
      <w:r>
        <w:rPr>
          <w:rFonts w:asciiTheme="minorHAnsi" w:hAnsiTheme="minorHAnsi" w:cs="Calibri" w:hint="eastAsia"/>
          <w:b/>
          <w:bCs/>
          <w:szCs w:val="21"/>
        </w:rPr>
        <w:lastRenderedPageBreak/>
        <w:t>特色与优势</w:t>
      </w:r>
    </w:p>
    <w:p w14:paraId="0EF144BF" w14:textId="77777777" w:rsidR="00EA6A6A" w:rsidRDefault="005E3506">
      <w:pPr>
        <w:pStyle w:val="af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【原汁原味的剑桥课程】由剑桥大学顶级师资力量参与设计与授课的纯正剑桥专业课程，课程品质有保障；</w:t>
      </w:r>
    </w:p>
    <w:p w14:paraId="58E706F0" w14:textId="77777777" w:rsidR="00EA6A6A" w:rsidRDefault="005E3506">
      <w:pPr>
        <w:pStyle w:val="af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【实时授课，注重互动】课程全部为剑桥老师的真人实时直播授课，非录播形式，保证与学生的互动效果；</w:t>
      </w:r>
    </w:p>
    <w:p w14:paraId="3201FDD4" w14:textId="77777777" w:rsidR="00EA6A6A" w:rsidRDefault="005E3506">
      <w:pPr>
        <w:pStyle w:val="af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【四六级可申请】无需</w:t>
      </w:r>
      <w:proofErr w:type="gramStart"/>
      <w:r>
        <w:rPr>
          <w:rFonts w:asciiTheme="minorHAnsi" w:hAnsiTheme="minorHAnsi" w:cs="Calibri" w:hint="eastAsia"/>
          <w:szCs w:val="21"/>
        </w:rPr>
        <w:t>托福雅思成绩</w:t>
      </w:r>
      <w:proofErr w:type="gramEnd"/>
      <w:r>
        <w:rPr>
          <w:rFonts w:asciiTheme="minorHAnsi" w:hAnsiTheme="minorHAnsi" w:cs="Calibri" w:hint="eastAsia"/>
          <w:szCs w:val="21"/>
        </w:rPr>
        <w:t>，</w:t>
      </w:r>
      <w:proofErr w:type="gramStart"/>
      <w:r>
        <w:rPr>
          <w:rFonts w:asciiTheme="minorHAnsi" w:hAnsiTheme="minorHAnsi" w:cs="Calibri" w:hint="eastAsia"/>
          <w:szCs w:val="21"/>
        </w:rPr>
        <w:t>用大学</w:t>
      </w:r>
      <w:proofErr w:type="gramEnd"/>
      <w:r>
        <w:rPr>
          <w:rFonts w:asciiTheme="minorHAnsi" w:hAnsiTheme="minorHAnsi" w:cs="Calibri" w:hint="eastAsia"/>
          <w:szCs w:val="21"/>
        </w:rPr>
        <w:t>英语</w:t>
      </w:r>
      <w:proofErr w:type="gramStart"/>
      <w:r>
        <w:rPr>
          <w:rFonts w:asciiTheme="minorHAnsi" w:hAnsiTheme="minorHAnsi" w:cs="Calibri" w:hint="eastAsia"/>
          <w:szCs w:val="21"/>
        </w:rPr>
        <w:t>四六</w:t>
      </w:r>
      <w:proofErr w:type="gramEnd"/>
      <w:r>
        <w:rPr>
          <w:rFonts w:asciiTheme="minorHAnsi" w:hAnsiTheme="minorHAnsi" w:cs="Calibri" w:hint="eastAsia"/>
          <w:szCs w:val="21"/>
        </w:rPr>
        <w:t>级即可入读剑桥课程；</w:t>
      </w:r>
    </w:p>
    <w:p w14:paraId="1173834A" w14:textId="77777777" w:rsidR="00EA6A6A" w:rsidRDefault="005E3506">
      <w:pPr>
        <w:pStyle w:val="af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【超高性价比】项目整体费用相对传统线下授课模式大幅降低，但课程质量不打折扣；</w:t>
      </w:r>
    </w:p>
    <w:p w14:paraId="1780561F" w14:textId="77777777" w:rsidR="00EA6A6A" w:rsidRDefault="005E3506">
      <w:pPr>
        <w:pStyle w:val="af1"/>
        <w:widowControl/>
        <w:numPr>
          <w:ilvl w:val="0"/>
          <w:numId w:val="2"/>
        </w:numPr>
        <w:spacing w:line="360" w:lineRule="auto"/>
        <w:ind w:firstLineChars="0"/>
        <w:jc w:val="left"/>
        <w:rPr>
          <w:rFonts w:asciiTheme="minorHAnsi" w:hAnsiTheme="minorHAnsi" w:cs="Calibri"/>
          <w:szCs w:val="21"/>
        </w:rPr>
      </w:pPr>
      <w:r>
        <w:rPr>
          <w:rFonts w:asciiTheme="minorHAnsi" w:hAnsiTheme="minorHAnsi" w:cs="Calibri" w:hint="eastAsia"/>
          <w:szCs w:val="21"/>
        </w:rPr>
        <w:t>【成绩单与学习证明】可获得剑桥大学格顿学院的成绩单与项目证书，为个人履历添砖加瓦；</w:t>
      </w:r>
    </w:p>
    <w:p w14:paraId="3174AB7E" w14:textId="77777777" w:rsidR="00EA6A6A" w:rsidRDefault="00EA6A6A">
      <w:pPr>
        <w:pStyle w:val="af1"/>
        <w:widowControl/>
        <w:spacing w:line="360" w:lineRule="auto"/>
        <w:ind w:left="440" w:firstLineChars="0" w:firstLine="0"/>
        <w:jc w:val="left"/>
        <w:rPr>
          <w:rFonts w:asciiTheme="minorHAnsi" w:hAnsiTheme="minorHAnsi" w:cs="Calibri"/>
          <w:b/>
          <w:bCs/>
          <w:szCs w:val="21"/>
        </w:rPr>
      </w:pPr>
    </w:p>
    <w:p w14:paraId="63E3DE82" w14:textId="77777777" w:rsidR="00EA6A6A" w:rsidRDefault="005E3506">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w:t>
      </w:r>
      <w:r>
        <w:rPr>
          <w:rFonts w:asciiTheme="minorHAnsi" w:eastAsiaTheme="majorEastAsia" w:hAnsiTheme="minorHAnsi" w:cstheme="minorHAnsi" w:hint="eastAsia"/>
          <w:b/>
          <w:bCs/>
          <w:kern w:val="0"/>
          <w:szCs w:val="21"/>
        </w:rPr>
        <w:t xml:space="preserve"> </w:t>
      </w:r>
      <w:r>
        <w:rPr>
          <w:rFonts w:asciiTheme="minorHAnsi" w:hAnsiTheme="minorHAnsi" w:cs="Calibri" w:hint="eastAsia"/>
          <w:b/>
          <w:szCs w:val="21"/>
        </w:rPr>
        <w:t>剑桥大学与格顿学院</w:t>
      </w:r>
      <w:r>
        <w:rPr>
          <w:rFonts w:asciiTheme="minorHAnsi" w:eastAsiaTheme="majorEastAsia" w:hAnsiTheme="minorHAnsi" w:cstheme="minorHAnsi"/>
          <w:b/>
          <w:bCs/>
          <w:kern w:val="0"/>
          <w:szCs w:val="21"/>
        </w:rPr>
        <w:t>简介</w:t>
      </w:r>
    </w:p>
    <w:p w14:paraId="37DC03FC" w14:textId="77777777" w:rsidR="00EA6A6A" w:rsidRDefault="005E3506">
      <w:pPr>
        <w:pStyle w:val="af1"/>
        <w:numPr>
          <w:ilvl w:val="0"/>
          <w:numId w:val="3"/>
        </w:numPr>
        <w:spacing w:line="360" w:lineRule="auto"/>
        <w:ind w:firstLineChars="0"/>
        <w:rPr>
          <w:rFonts w:asciiTheme="minorHAnsi" w:eastAsiaTheme="majorEastAsia" w:hAnsiTheme="minorHAnsi" w:cstheme="minorHAnsi"/>
          <w:szCs w:val="21"/>
        </w:rPr>
      </w:pPr>
      <w:r>
        <w:rPr>
          <w:rFonts w:asciiTheme="minorHAnsi" w:hAnsiTheme="minorHAnsi" w:cs="Calibri" w:hint="eastAsia"/>
          <w:szCs w:val="21"/>
        </w:rPr>
        <w:t>创建</w:t>
      </w:r>
      <w:r>
        <w:rPr>
          <w:rFonts w:asciiTheme="minorHAnsi" w:hAnsiTheme="minorHAnsi" w:cs="Calibri"/>
          <w:szCs w:val="21"/>
        </w:rPr>
        <w:t>于</w:t>
      </w:r>
      <w:r>
        <w:rPr>
          <w:rFonts w:asciiTheme="minorHAnsi" w:hAnsiTheme="minorHAnsi" w:cs="Calibri" w:hint="eastAsia"/>
          <w:szCs w:val="21"/>
        </w:rPr>
        <w:t>1209</w:t>
      </w:r>
      <w:r>
        <w:rPr>
          <w:rFonts w:asciiTheme="minorHAnsi" w:hAnsiTheme="minorHAnsi" w:cs="Calibri" w:hint="eastAsia"/>
          <w:szCs w:val="21"/>
        </w:rPr>
        <w:t>年的剑桥大学，是英国乃至世界上历史最悠久的大学之一，同时</w:t>
      </w:r>
      <w:r>
        <w:rPr>
          <w:rFonts w:asciiTheme="minorHAnsi" w:hAnsiTheme="minorHAnsi" w:cs="Calibri"/>
          <w:szCs w:val="21"/>
        </w:rPr>
        <w:t>也</w:t>
      </w:r>
      <w:r>
        <w:rPr>
          <w:rFonts w:ascii="Arial" w:hAnsi="Arial" w:cs="Arial" w:hint="eastAsia"/>
          <w:color w:val="333333"/>
          <w:szCs w:val="21"/>
        </w:rPr>
        <w:t>被公认为是</w:t>
      </w:r>
      <w:r>
        <w:rPr>
          <w:rFonts w:asciiTheme="minorHAnsi" w:hAnsiTheme="minorHAnsi" w:cs="Calibri"/>
          <w:szCs w:val="21"/>
        </w:rPr>
        <w:t>世界上最顶尖的高等教育机构之一，在艺术与人文</w:t>
      </w:r>
      <w:r>
        <w:rPr>
          <w:rFonts w:asciiTheme="minorHAnsi" w:hAnsiTheme="minorHAnsi" w:cs="Calibri" w:hint="eastAsia"/>
          <w:szCs w:val="21"/>
        </w:rPr>
        <w:t>、</w:t>
      </w:r>
      <w:r>
        <w:rPr>
          <w:rFonts w:ascii="Arial" w:hAnsi="Arial" w:cs="Arial"/>
          <w:color w:val="333333"/>
          <w:szCs w:val="21"/>
          <w:shd w:val="clear" w:color="auto" w:fill="FFFFFF"/>
        </w:rPr>
        <w:t>数学、物理、工程与技术</w:t>
      </w:r>
      <w:r>
        <w:rPr>
          <w:rFonts w:ascii="Arial" w:hAnsi="Arial" w:cs="Arial" w:hint="eastAsia"/>
          <w:color w:val="333333"/>
          <w:szCs w:val="21"/>
          <w:shd w:val="clear" w:color="auto" w:fill="FFFFFF"/>
        </w:rPr>
        <w:t>、</w:t>
      </w:r>
      <w:r>
        <w:rPr>
          <w:rFonts w:ascii="Arial" w:hAnsi="Arial" w:cs="Arial"/>
          <w:color w:val="333333"/>
          <w:szCs w:val="21"/>
          <w:shd w:val="clear" w:color="auto" w:fill="FFFFFF"/>
        </w:rPr>
        <w:t>医学、法学、商科等</w:t>
      </w:r>
      <w:r>
        <w:rPr>
          <w:rFonts w:ascii="Arial" w:hAnsi="Arial" w:cs="Arial" w:hint="eastAsia"/>
          <w:color w:val="333333"/>
          <w:szCs w:val="21"/>
          <w:shd w:val="clear" w:color="auto" w:fill="FFFFFF"/>
        </w:rPr>
        <w:t>诸多</w:t>
      </w:r>
      <w:r>
        <w:rPr>
          <w:rFonts w:ascii="Arial" w:hAnsi="Arial" w:cs="Arial"/>
          <w:color w:val="333333"/>
          <w:szCs w:val="21"/>
          <w:shd w:val="clear" w:color="auto" w:fill="FFFFFF"/>
        </w:rPr>
        <w:t>领域拥有崇高的学术地位及广泛的影响力</w:t>
      </w:r>
      <w:r>
        <w:rPr>
          <w:rFonts w:asciiTheme="minorHAnsi" w:hAnsiTheme="minorHAnsi" w:cs="Calibri" w:hint="eastAsia"/>
          <w:szCs w:val="21"/>
        </w:rPr>
        <w:t>；</w:t>
      </w:r>
      <w:r>
        <w:rPr>
          <w:rFonts w:asciiTheme="minorHAnsi" w:hAnsiTheme="minorHAnsi" w:cstheme="minorHAnsi" w:hint="eastAsia"/>
          <w:kern w:val="0"/>
          <w:szCs w:val="21"/>
        </w:rPr>
        <w:t>剑桥大学实行古老的“书院制”，由</w:t>
      </w:r>
      <w:r>
        <w:rPr>
          <w:rFonts w:asciiTheme="minorHAnsi" w:hAnsiTheme="minorHAnsi" w:cstheme="minorHAnsi" w:hint="eastAsia"/>
          <w:kern w:val="0"/>
          <w:szCs w:val="21"/>
        </w:rPr>
        <w:t>31</w:t>
      </w:r>
      <w:r>
        <w:rPr>
          <w:rFonts w:asciiTheme="minorHAnsi" w:hAnsiTheme="minorHAnsi" w:cstheme="minorHAnsi" w:hint="eastAsia"/>
          <w:kern w:val="0"/>
          <w:szCs w:val="21"/>
        </w:rPr>
        <w:t>所独立自治学院组成，</w:t>
      </w:r>
      <w:r>
        <w:rPr>
          <w:rFonts w:asciiTheme="minorHAnsi" w:eastAsiaTheme="majorEastAsia" w:hAnsiTheme="minorHAnsi" w:cstheme="minorHAnsi"/>
          <w:szCs w:val="21"/>
        </w:rPr>
        <w:t>学生总数量超过</w:t>
      </w:r>
      <w:r>
        <w:rPr>
          <w:rFonts w:asciiTheme="minorHAnsi" w:eastAsiaTheme="majorEastAsia" w:hAnsiTheme="minorHAnsi" w:cstheme="minorHAnsi" w:hint="eastAsia"/>
          <w:szCs w:val="21"/>
        </w:rPr>
        <w:t>19,000</w:t>
      </w:r>
      <w:r>
        <w:rPr>
          <w:rFonts w:asciiTheme="minorHAnsi" w:eastAsiaTheme="majorEastAsia" w:hAnsiTheme="minorHAnsi" w:cstheme="minorHAnsi" w:hint="eastAsia"/>
          <w:szCs w:val="21"/>
        </w:rPr>
        <w:t>人；</w:t>
      </w:r>
    </w:p>
    <w:p w14:paraId="0E919D76" w14:textId="77777777" w:rsidR="00EA6A6A" w:rsidRDefault="005E3506">
      <w:pPr>
        <w:pStyle w:val="af1"/>
        <w:widowControl/>
        <w:numPr>
          <w:ilvl w:val="0"/>
          <w:numId w:val="4"/>
        </w:numPr>
        <w:spacing w:line="360" w:lineRule="auto"/>
        <w:ind w:firstLineChars="0"/>
        <w:jc w:val="left"/>
        <w:rPr>
          <w:rFonts w:asciiTheme="minorHAnsi" w:hAnsiTheme="minorHAnsi" w:cstheme="minorHAnsi"/>
          <w:kern w:val="0"/>
          <w:szCs w:val="21"/>
        </w:rPr>
      </w:pPr>
      <w:r>
        <w:rPr>
          <w:rFonts w:asciiTheme="minorHAnsi" w:hAnsiTheme="minorHAnsi" w:cs="Calibri" w:hint="eastAsia"/>
          <w:szCs w:val="21"/>
        </w:rPr>
        <w:t>20</w:t>
      </w:r>
      <w:r>
        <w:rPr>
          <w:rFonts w:asciiTheme="minorHAnsi" w:hAnsiTheme="minorHAnsi" w:cs="Calibri"/>
          <w:szCs w:val="21"/>
        </w:rPr>
        <w:t>20</w:t>
      </w:r>
      <w:r>
        <w:rPr>
          <w:rFonts w:asciiTheme="minorHAnsi" w:hAnsiTheme="minorHAnsi" w:cs="Calibri" w:hint="eastAsia"/>
          <w:szCs w:val="21"/>
        </w:rPr>
        <w:t>年</w:t>
      </w:r>
      <w:r>
        <w:rPr>
          <w:rFonts w:asciiTheme="minorHAnsi" w:hAnsiTheme="minorHAnsi" w:cs="Calibri" w:hint="eastAsia"/>
          <w:szCs w:val="21"/>
        </w:rPr>
        <w:t>Times</w:t>
      </w:r>
      <w:r>
        <w:rPr>
          <w:rFonts w:asciiTheme="minorHAnsi" w:hAnsiTheme="minorHAnsi" w:cs="Calibri" w:hint="eastAsia"/>
          <w:szCs w:val="21"/>
        </w:rPr>
        <w:t>世界大学综合排名位列第</w:t>
      </w:r>
      <w:r>
        <w:rPr>
          <w:rFonts w:asciiTheme="minorHAnsi" w:hAnsiTheme="minorHAnsi" w:cs="Calibri"/>
          <w:szCs w:val="21"/>
        </w:rPr>
        <w:t>3</w:t>
      </w:r>
      <w:r>
        <w:rPr>
          <w:rFonts w:asciiTheme="minorHAnsi" w:hAnsiTheme="minorHAnsi" w:cs="Calibri" w:hint="eastAsia"/>
          <w:szCs w:val="21"/>
        </w:rPr>
        <w:t>；</w:t>
      </w:r>
      <w:r>
        <w:rPr>
          <w:rFonts w:asciiTheme="minorHAnsi" w:hAnsiTheme="minorHAnsi" w:cs="Calibri" w:hint="eastAsia"/>
          <w:szCs w:val="21"/>
        </w:rPr>
        <w:t>20</w:t>
      </w:r>
      <w:r>
        <w:rPr>
          <w:rFonts w:asciiTheme="minorHAnsi" w:hAnsiTheme="minorHAnsi" w:cs="Calibri"/>
          <w:szCs w:val="21"/>
        </w:rPr>
        <w:t>20</w:t>
      </w:r>
      <w:r>
        <w:rPr>
          <w:rFonts w:asciiTheme="minorHAnsi" w:hAnsiTheme="minorHAnsi" w:cs="Calibri" w:hint="eastAsia"/>
          <w:szCs w:val="21"/>
        </w:rPr>
        <w:t>年美国新闻与世界报道全球大学综合排名位居第</w:t>
      </w:r>
      <w:r>
        <w:rPr>
          <w:rFonts w:asciiTheme="minorHAnsi" w:hAnsiTheme="minorHAnsi" w:cs="Calibri"/>
          <w:szCs w:val="21"/>
        </w:rPr>
        <w:t>9</w:t>
      </w:r>
      <w:r>
        <w:rPr>
          <w:rFonts w:asciiTheme="minorHAnsi" w:hAnsiTheme="minorHAnsi" w:cs="Calibri" w:hint="eastAsia"/>
          <w:szCs w:val="21"/>
        </w:rPr>
        <w:t>；</w:t>
      </w:r>
      <w:r>
        <w:rPr>
          <w:rFonts w:asciiTheme="minorHAnsi" w:hAnsiTheme="minorHAnsi" w:cs="Calibri" w:hint="eastAsia"/>
          <w:szCs w:val="21"/>
        </w:rPr>
        <w:t>201</w:t>
      </w:r>
      <w:r>
        <w:rPr>
          <w:rFonts w:asciiTheme="minorHAnsi" w:hAnsiTheme="minorHAnsi" w:cs="Calibri"/>
          <w:szCs w:val="21"/>
        </w:rPr>
        <w:t>9</w:t>
      </w:r>
      <w:r>
        <w:rPr>
          <w:rFonts w:asciiTheme="minorHAnsi" w:hAnsiTheme="minorHAnsi" w:cs="Calibri" w:hint="eastAsia"/>
          <w:szCs w:val="21"/>
        </w:rPr>
        <w:t>年</w:t>
      </w:r>
      <w:r>
        <w:rPr>
          <w:rFonts w:asciiTheme="minorHAnsi" w:hAnsiTheme="minorHAnsi" w:cs="Calibri"/>
          <w:szCs w:val="21"/>
        </w:rPr>
        <w:t>上海交大世界大学学术排名（</w:t>
      </w:r>
      <w:r>
        <w:rPr>
          <w:rFonts w:asciiTheme="minorHAnsi" w:hAnsiTheme="minorHAnsi" w:cs="Calibri"/>
          <w:szCs w:val="21"/>
        </w:rPr>
        <w:t>ARWU</w:t>
      </w:r>
      <w:r>
        <w:rPr>
          <w:rFonts w:asciiTheme="minorHAnsi" w:hAnsiTheme="minorHAnsi" w:cs="Calibri"/>
          <w:szCs w:val="21"/>
        </w:rPr>
        <w:t>）位居第</w:t>
      </w:r>
      <w:r>
        <w:rPr>
          <w:rFonts w:asciiTheme="minorHAnsi" w:hAnsiTheme="minorHAnsi" w:cs="Calibri" w:hint="eastAsia"/>
          <w:szCs w:val="21"/>
        </w:rPr>
        <w:t>3</w:t>
      </w:r>
      <w:r>
        <w:rPr>
          <w:rFonts w:asciiTheme="minorHAnsi" w:hAnsiTheme="minorHAnsi" w:cs="Calibri" w:hint="eastAsia"/>
          <w:szCs w:val="21"/>
        </w:rPr>
        <w:t>；</w:t>
      </w:r>
    </w:p>
    <w:p w14:paraId="03527337" w14:textId="77777777" w:rsidR="00EA6A6A" w:rsidRDefault="005E3506">
      <w:pPr>
        <w:pStyle w:val="af1"/>
        <w:widowControl/>
        <w:numPr>
          <w:ilvl w:val="0"/>
          <w:numId w:val="4"/>
        </w:numPr>
        <w:spacing w:line="360" w:lineRule="auto"/>
        <w:ind w:firstLineChars="0"/>
        <w:jc w:val="left"/>
        <w:rPr>
          <w:rFonts w:asciiTheme="minorHAnsi" w:hAnsiTheme="minorHAnsi" w:cstheme="minorHAnsi"/>
          <w:kern w:val="0"/>
          <w:szCs w:val="21"/>
        </w:rPr>
      </w:pPr>
      <w:r>
        <w:rPr>
          <w:rFonts w:asciiTheme="minorHAnsi" w:eastAsiaTheme="majorEastAsia" w:hAnsiTheme="minorHAnsi" w:cstheme="minorHAnsi" w:hint="eastAsia"/>
          <w:szCs w:val="21"/>
        </w:rPr>
        <w:t>格顿学院成立于</w:t>
      </w:r>
      <w:r>
        <w:rPr>
          <w:rFonts w:asciiTheme="minorHAnsi" w:eastAsiaTheme="majorEastAsia" w:hAnsiTheme="minorHAnsi" w:cstheme="minorHAnsi" w:hint="eastAsia"/>
          <w:szCs w:val="21"/>
        </w:rPr>
        <w:t>1869</w:t>
      </w:r>
      <w:r>
        <w:rPr>
          <w:rFonts w:asciiTheme="minorHAnsi" w:eastAsiaTheme="majorEastAsia" w:hAnsiTheme="minorHAnsi" w:cstheme="minorHAnsi" w:hint="eastAsia"/>
          <w:szCs w:val="21"/>
        </w:rPr>
        <w:t>年，距今已有</w:t>
      </w:r>
      <w:r>
        <w:rPr>
          <w:rFonts w:asciiTheme="minorHAnsi" w:eastAsiaTheme="majorEastAsia" w:hAnsiTheme="minorHAnsi" w:cstheme="minorHAnsi" w:hint="eastAsia"/>
          <w:szCs w:val="21"/>
        </w:rPr>
        <w:t>150</w:t>
      </w:r>
      <w:r>
        <w:rPr>
          <w:rFonts w:asciiTheme="minorHAnsi" w:eastAsiaTheme="majorEastAsia" w:hAnsiTheme="minorHAnsi" w:cstheme="minorHAnsi" w:hint="eastAsia"/>
          <w:szCs w:val="21"/>
        </w:rPr>
        <w:t>年的历史，是剑桥较大的学院之一，在剑桥所有学院中学生总量排名第</w:t>
      </w:r>
      <w:r>
        <w:rPr>
          <w:rFonts w:asciiTheme="minorHAnsi" w:eastAsiaTheme="majorEastAsia" w:hAnsiTheme="minorHAnsi" w:cstheme="minorHAnsi" w:hint="eastAsia"/>
          <w:szCs w:val="21"/>
        </w:rPr>
        <w:t>9</w:t>
      </w:r>
      <w:r>
        <w:rPr>
          <w:rFonts w:asciiTheme="minorHAnsi" w:eastAsiaTheme="majorEastAsia" w:hAnsiTheme="minorHAnsi" w:cstheme="minorHAnsi" w:hint="eastAsia"/>
          <w:szCs w:val="21"/>
        </w:rPr>
        <w:t>，本科生数量排名第</w:t>
      </w:r>
      <w:r>
        <w:rPr>
          <w:rFonts w:asciiTheme="minorHAnsi" w:eastAsiaTheme="majorEastAsia" w:hAnsiTheme="minorHAnsi" w:cstheme="minorHAnsi" w:hint="eastAsia"/>
          <w:szCs w:val="21"/>
        </w:rPr>
        <w:t>6</w:t>
      </w:r>
      <w:r>
        <w:rPr>
          <w:rFonts w:asciiTheme="minorHAnsi" w:eastAsiaTheme="majorEastAsia" w:hAnsiTheme="minorHAnsi" w:cstheme="minorHAnsi" w:hint="eastAsia"/>
          <w:szCs w:val="21"/>
        </w:rPr>
        <w:t>，以活跃、轻松和友善的学习氛围著称。学院提供丰富的本科与研究生课程，领域包括工程、计算机科学、建筑、经济学、历史、地理、人文社科、数学、法律、医学、音乐、国际关系、社会学、语言学等。</w:t>
      </w:r>
    </w:p>
    <w:p w14:paraId="0D1AB311" w14:textId="77777777" w:rsidR="00EA6A6A" w:rsidRDefault="00EA6A6A">
      <w:pPr>
        <w:spacing w:line="360" w:lineRule="auto"/>
        <w:rPr>
          <w:rFonts w:asciiTheme="minorHAnsi" w:eastAsiaTheme="majorEastAsia" w:hAnsiTheme="minorHAnsi" w:cstheme="minorHAnsi"/>
          <w:szCs w:val="21"/>
        </w:rPr>
      </w:pPr>
    </w:p>
    <w:p w14:paraId="54543B7D" w14:textId="77777777" w:rsidR="00EA6A6A" w:rsidRDefault="005E3506">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三、</w:t>
      </w:r>
      <w:r>
        <w:rPr>
          <w:rFonts w:asciiTheme="minorHAnsi" w:eastAsiaTheme="majorEastAsia" w:hAnsiTheme="minorHAnsi" w:cstheme="minorHAnsi"/>
          <w:b/>
          <w:szCs w:val="21"/>
        </w:rPr>
        <w:t>访学</w:t>
      </w:r>
      <w:r>
        <w:rPr>
          <w:rFonts w:asciiTheme="minorHAnsi" w:eastAsiaTheme="majorEastAsia" w:hAnsiTheme="minorHAnsi" w:cstheme="minorHAnsi" w:hint="eastAsia"/>
          <w:b/>
          <w:szCs w:val="21"/>
        </w:rPr>
        <w:t>项目介绍</w:t>
      </w:r>
    </w:p>
    <w:p w14:paraId="3E7B109A" w14:textId="77777777" w:rsidR="00EA6A6A" w:rsidRDefault="005E3506">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课程日期</w:t>
      </w:r>
      <w:r>
        <w:rPr>
          <w:rFonts w:asciiTheme="minorHAnsi" w:hAnsiTheme="minorHAnsi" w:cs="Calibri"/>
          <w:szCs w:val="21"/>
        </w:rPr>
        <w:t>】</w:t>
      </w:r>
    </w:p>
    <w:p w14:paraId="1238CB93" w14:textId="77777777" w:rsidR="00EA6A6A" w:rsidRDefault="005E3506">
      <w:pPr>
        <w:widowControl/>
        <w:spacing w:line="360" w:lineRule="auto"/>
        <w:ind w:firstLineChars="200" w:firstLine="420"/>
        <w:jc w:val="left"/>
        <w:rPr>
          <w:rFonts w:asciiTheme="minorHAnsi" w:eastAsiaTheme="majorEastAsia" w:hAnsiTheme="minorHAnsi" w:cstheme="minorHAnsi"/>
          <w:b/>
          <w:szCs w:val="21"/>
        </w:rPr>
      </w:pPr>
      <w:r>
        <w:rPr>
          <w:rFonts w:asciiTheme="minorHAnsi" w:eastAsiaTheme="majorEastAsia" w:hAnsiTheme="minorHAnsi" w:cstheme="minorHAnsi" w:hint="eastAsia"/>
          <w:szCs w:val="21"/>
        </w:rPr>
        <w:t>2020</w:t>
      </w:r>
      <w:r>
        <w:rPr>
          <w:rFonts w:asciiTheme="minorHAnsi" w:eastAsiaTheme="majorEastAsia" w:hAnsiTheme="minorHAnsi" w:cstheme="minorHAnsi" w:hint="eastAsia"/>
          <w:szCs w:val="21"/>
        </w:rPr>
        <w:t>年</w:t>
      </w:r>
      <w:r>
        <w:rPr>
          <w:rFonts w:asciiTheme="minorHAnsi" w:eastAsiaTheme="majorEastAsia" w:hAnsiTheme="minorHAnsi" w:cstheme="minorHAnsi"/>
          <w:szCs w:val="21"/>
        </w:rPr>
        <w:t>7</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27</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w:t>
      </w:r>
      <w:r>
        <w:rPr>
          <w:rFonts w:asciiTheme="minorHAnsi" w:eastAsiaTheme="majorEastAsia" w:hAnsiTheme="minorHAnsi" w:cstheme="minorHAnsi" w:hint="eastAsia"/>
          <w:szCs w:val="21"/>
        </w:rPr>
        <w:t xml:space="preserve"> 8</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14</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周）</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或</w:t>
      </w:r>
      <w:r>
        <w:rPr>
          <w:rFonts w:asciiTheme="minorHAnsi" w:eastAsiaTheme="majorEastAsia" w:hAnsiTheme="minorHAnsi" w:cstheme="minorHAnsi" w:hint="eastAsia"/>
          <w:szCs w:val="21"/>
        </w:rPr>
        <w:t xml:space="preserve">  2020</w:t>
      </w:r>
      <w:r>
        <w:rPr>
          <w:rFonts w:asciiTheme="minorHAnsi" w:eastAsiaTheme="majorEastAsia" w:hAnsiTheme="minorHAnsi" w:cstheme="minorHAnsi" w:hint="eastAsia"/>
          <w:szCs w:val="21"/>
        </w:rPr>
        <w:t>年</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-8</w:t>
      </w:r>
      <w:r>
        <w:rPr>
          <w:rFonts w:asciiTheme="minorHAnsi" w:eastAsiaTheme="majorEastAsia" w:hAnsiTheme="minorHAnsi" w:cstheme="minorHAnsi" w:hint="eastAsia"/>
          <w:szCs w:val="21"/>
        </w:rPr>
        <w:t>月</w:t>
      </w:r>
      <w:r>
        <w:rPr>
          <w:rFonts w:asciiTheme="minorHAnsi" w:eastAsiaTheme="majorEastAsia" w:hAnsiTheme="minorHAnsi" w:cstheme="minorHAnsi" w:hint="eastAsia"/>
          <w:szCs w:val="21"/>
        </w:rPr>
        <w:t>21</w:t>
      </w:r>
      <w:r>
        <w:rPr>
          <w:rFonts w:asciiTheme="minorHAnsi" w:eastAsiaTheme="majorEastAsia" w:hAnsiTheme="minorHAnsi" w:cstheme="minorHAnsi" w:hint="eastAsia"/>
          <w:szCs w:val="21"/>
        </w:rPr>
        <w:t>日（</w:t>
      </w:r>
      <w:r>
        <w:rPr>
          <w:rFonts w:asciiTheme="minorHAnsi" w:eastAsiaTheme="majorEastAsia" w:hAnsiTheme="minorHAnsi" w:cstheme="minorHAnsi" w:hint="eastAsia"/>
          <w:szCs w:val="21"/>
        </w:rPr>
        <w:t>3</w:t>
      </w:r>
      <w:r>
        <w:rPr>
          <w:rFonts w:asciiTheme="minorHAnsi" w:eastAsiaTheme="majorEastAsia" w:hAnsiTheme="minorHAnsi" w:cstheme="minorHAnsi" w:hint="eastAsia"/>
          <w:szCs w:val="21"/>
        </w:rPr>
        <w:t>周）</w:t>
      </w:r>
      <w:r>
        <w:rPr>
          <w:rFonts w:asciiTheme="minorHAnsi" w:eastAsiaTheme="majorEastAsia" w:hAnsiTheme="minorHAnsi" w:cstheme="minorHAnsi" w:hint="eastAsia"/>
          <w:b/>
          <w:szCs w:val="21"/>
        </w:rPr>
        <w:t xml:space="preserve"> </w:t>
      </w:r>
    </w:p>
    <w:p w14:paraId="27E681E6" w14:textId="77777777" w:rsidR="00EA6A6A" w:rsidRDefault="00EA6A6A">
      <w:pPr>
        <w:spacing w:line="360" w:lineRule="auto"/>
        <w:rPr>
          <w:rFonts w:asciiTheme="minorHAnsi" w:hAnsiTheme="minorHAnsi" w:cs="Calibri"/>
          <w:szCs w:val="21"/>
        </w:rPr>
      </w:pPr>
    </w:p>
    <w:p w14:paraId="51121092" w14:textId="77777777" w:rsidR="00EA6A6A" w:rsidRDefault="005E3506">
      <w:pPr>
        <w:spacing w:line="360" w:lineRule="auto"/>
        <w:rPr>
          <w:rFonts w:asciiTheme="minorHAnsi" w:hAnsiTheme="minorHAnsi" w:cs="Calibri"/>
          <w:szCs w:val="21"/>
        </w:rPr>
      </w:pPr>
      <w:r>
        <w:rPr>
          <w:rFonts w:asciiTheme="minorHAnsi" w:hAnsiTheme="minorHAnsi" w:cs="Calibri"/>
          <w:szCs w:val="21"/>
        </w:rPr>
        <w:lastRenderedPageBreak/>
        <w:t>【</w:t>
      </w:r>
      <w:r>
        <w:rPr>
          <w:rFonts w:asciiTheme="minorHAnsi" w:hAnsiTheme="minorHAnsi" w:cs="Calibri" w:hint="eastAsia"/>
          <w:b/>
          <w:szCs w:val="21"/>
        </w:rPr>
        <w:t>课程内容</w:t>
      </w:r>
      <w:r>
        <w:rPr>
          <w:rFonts w:asciiTheme="minorHAnsi" w:hAnsiTheme="minorHAnsi" w:cs="Calibri"/>
          <w:szCs w:val="21"/>
        </w:rPr>
        <w:t>】</w:t>
      </w:r>
      <w:r>
        <w:rPr>
          <w:rFonts w:asciiTheme="minorHAnsi" w:hAnsiTheme="minorHAnsi" w:cs="Calibri"/>
          <w:szCs w:val="21"/>
        </w:rPr>
        <w:br/>
        <w:t xml:space="preserve">    </w:t>
      </w:r>
      <w:r>
        <w:rPr>
          <w:rFonts w:asciiTheme="minorHAnsi" w:hAnsiTheme="minorHAnsi" w:cs="Calibri" w:hint="eastAsia"/>
          <w:szCs w:val="21"/>
        </w:rPr>
        <w:t>格顿学院在线国际组织项目为期三周，授课模式有以下主要特点：</w:t>
      </w:r>
    </w:p>
    <w:p w14:paraId="3D129DD6" w14:textId="77777777" w:rsidR="00EA6A6A" w:rsidRDefault="005E3506">
      <w:pPr>
        <w:pStyle w:val="af1"/>
        <w:numPr>
          <w:ilvl w:val="0"/>
          <w:numId w:val="5"/>
        </w:numPr>
        <w:spacing w:line="360" w:lineRule="auto"/>
        <w:ind w:firstLineChars="0"/>
        <w:rPr>
          <w:rFonts w:asciiTheme="minorHAnsi" w:hAnsiTheme="minorHAnsi" w:cs="Calibri"/>
          <w:szCs w:val="21"/>
        </w:rPr>
      </w:pPr>
      <w:r>
        <w:rPr>
          <w:rFonts w:asciiTheme="minorHAnsi" w:hAnsiTheme="minorHAnsi" w:cs="Calibri" w:hint="eastAsia"/>
          <w:szCs w:val="21"/>
        </w:rPr>
        <w:t>每周约</w:t>
      </w:r>
      <w:r>
        <w:rPr>
          <w:rFonts w:asciiTheme="minorHAnsi" w:hAnsiTheme="minorHAnsi" w:cs="Calibri" w:hint="eastAsia"/>
          <w:szCs w:val="21"/>
        </w:rPr>
        <w:t>1</w:t>
      </w:r>
      <w:r>
        <w:rPr>
          <w:rFonts w:asciiTheme="minorHAnsi" w:hAnsiTheme="minorHAnsi" w:cs="Calibri"/>
          <w:szCs w:val="21"/>
        </w:rPr>
        <w:t>0.5</w:t>
      </w:r>
      <w:r>
        <w:rPr>
          <w:rFonts w:asciiTheme="minorHAnsi" w:hAnsiTheme="minorHAnsi" w:cs="Calibri" w:hint="eastAsia"/>
          <w:szCs w:val="21"/>
        </w:rPr>
        <w:t>课时在线实时授课，</w:t>
      </w:r>
      <w:r>
        <w:rPr>
          <w:rFonts w:asciiTheme="minorHAnsi" w:hAnsiTheme="minorHAnsi" w:cs="Calibri" w:hint="eastAsia"/>
          <w:szCs w:val="21"/>
        </w:rPr>
        <w:t>3</w:t>
      </w:r>
      <w:r>
        <w:rPr>
          <w:rFonts w:asciiTheme="minorHAnsi" w:hAnsiTheme="minorHAnsi" w:cs="Calibri" w:hint="eastAsia"/>
          <w:szCs w:val="21"/>
        </w:rPr>
        <w:t>周共约</w:t>
      </w:r>
      <w:r>
        <w:rPr>
          <w:rFonts w:asciiTheme="minorHAnsi" w:hAnsiTheme="minorHAnsi" w:cs="Calibri" w:hint="eastAsia"/>
          <w:szCs w:val="21"/>
        </w:rPr>
        <w:t>33</w:t>
      </w:r>
      <w:r>
        <w:rPr>
          <w:rFonts w:asciiTheme="minorHAnsi" w:hAnsiTheme="minorHAnsi" w:cs="Calibri" w:hint="eastAsia"/>
          <w:szCs w:val="21"/>
        </w:rPr>
        <w:t>课时；</w:t>
      </w:r>
    </w:p>
    <w:p w14:paraId="0E3DEAB2" w14:textId="77777777" w:rsidR="00EA6A6A" w:rsidRDefault="005E3506">
      <w:pPr>
        <w:pStyle w:val="af1"/>
        <w:numPr>
          <w:ilvl w:val="0"/>
          <w:numId w:val="5"/>
        </w:numPr>
        <w:spacing w:line="360" w:lineRule="auto"/>
        <w:ind w:firstLineChars="0"/>
        <w:rPr>
          <w:rFonts w:asciiTheme="minorHAnsi" w:hAnsiTheme="minorHAnsi" w:cs="Calibri"/>
          <w:szCs w:val="21"/>
        </w:rPr>
      </w:pPr>
      <w:r>
        <w:rPr>
          <w:rFonts w:asciiTheme="minorHAnsi" w:hAnsiTheme="minorHAnsi" w:cs="Calibri" w:hint="eastAsia"/>
          <w:szCs w:val="21"/>
        </w:rPr>
        <w:t>多数课会安排在北京时间下午</w:t>
      </w:r>
      <w:r>
        <w:rPr>
          <w:rFonts w:asciiTheme="minorHAnsi" w:hAnsiTheme="minorHAnsi" w:cs="Calibri" w:hint="eastAsia"/>
          <w:szCs w:val="21"/>
        </w:rPr>
        <w:t>1</w:t>
      </w:r>
      <w:r>
        <w:rPr>
          <w:rFonts w:asciiTheme="minorHAnsi" w:hAnsiTheme="minorHAnsi" w:cs="Calibri"/>
          <w:szCs w:val="21"/>
        </w:rPr>
        <w:t>5:45-19:15</w:t>
      </w:r>
      <w:r>
        <w:rPr>
          <w:rFonts w:asciiTheme="minorHAnsi" w:hAnsiTheme="minorHAnsi" w:cs="Calibri" w:hint="eastAsia"/>
          <w:szCs w:val="21"/>
        </w:rPr>
        <w:t>进行，少量课以及嘉宾讲座会安排在北京时间晚间</w:t>
      </w:r>
      <w:r>
        <w:rPr>
          <w:rFonts w:asciiTheme="minorHAnsi" w:hAnsiTheme="minorHAnsi" w:cs="Calibri" w:hint="eastAsia"/>
          <w:szCs w:val="21"/>
        </w:rPr>
        <w:t>2</w:t>
      </w:r>
      <w:r>
        <w:rPr>
          <w:rFonts w:asciiTheme="minorHAnsi" w:hAnsiTheme="minorHAnsi" w:cs="Calibri"/>
          <w:szCs w:val="21"/>
        </w:rPr>
        <w:t>0:15-21:45</w:t>
      </w:r>
      <w:r>
        <w:rPr>
          <w:rFonts w:asciiTheme="minorHAnsi" w:hAnsiTheme="minorHAnsi" w:cs="Calibri" w:hint="eastAsia"/>
          <w:szCs w:val="21"/>
        </w:rPr>
        <w:t>进行；</w:t>
      </w:r>
    </w:p>
    <w:p w14:paraId="78615ADE" w14:textId="77777777" w:rsidR="00EA6A6A" w:rsidRDefault="005E3506">
      <w:pPr>
        <w:pStyle w:val="af1"/>
        <w:numPr>
          <w:ilvl w:val="0"/>
          <w:numId w:val="5"/>
        </w:numPr>
        <w:spacing w:line="360" w:lineRule="auto"/>
        <w:ind w:firstLineChars="0"/>
        <w:rPr>
          <w:rFonts w:asciiTheme="minorHAnsi" w:hAnsiTheme="minorHAnsi" w:cs="Calibri"/>
          <w:szCs w:val="21"/>
        </w:rPr>
      </w:pPr>
      <w:r>
        <w:rPr>
          <w:rFonts w:asciiTheme="minorHAnsi" w:hAnsiTheme="minorHAnsi" w:cs="Calibri" w:hint="eastAsia"/>
          <w:szCs w:val="21"/>
        </w:rPr>
        <w:t>学生均会注册成为剑桥大学格顿学院的学生，并且获权使用剑桥大学的教学平台</w:t>
      </w:r>
      <w:r>
        <w:rPr>
          <w:rFonts w:asciiTheme="minorHAnsi" w:hAnsiTheme="minorHAnsi" w:cs="Calibri" w:hint="eastAsia"/>
          <w:szCs w:val="21"/>
        </w:rPr>
        <w:t>M</w:t>
      </w:r>
      <w:r>
        <w:rPr>
          <w:rFonts w:asciiTheme="minorHAnsi" w:hAnsiTheme="minorHAnsi" w:cs="Calibri"/>
          <w:szCs w:val="21"/>
        </w:rPr>
        <w:t>oodle</w:t>
      </w:r>
      <w:r>
        <w:rPr>
          <w:rFonts w:asciiTheme="minorHAnsi" w:hAnsiTheme="minorHAnsi" w:cs="Calibri" w:hint="eastAsia"/>
          <w:szCs w:val="21"/>
        </w:rPr>
        <w:t>。剑桥老师通过</w:t>
      </w:r>
      <w:r>
        <w:rPr>
          <w:rFonts w:asciiTheme="minorHAnsi" w:hAnsiTheme="minorHAnsi" w:cs="Calibri" w:hint="eastAsia"/>
          <w:szCs w:val="21"/>
        </w:rPr>
        <w:t>Z</w:t>
      </w:r>
      <w:r>
        <w:rPr>
          <w:rFonts w:asciiTheme="minorHAnsi" w:hAnsiTheme="minorHAnsi" w:cs="Calibri"/>
          <w:szCs w:val="21"/>
        </w:rPr>
        <w:t>OOM</w:t>
      </w:r>
      <w:r>
        <w:rPr>
          <w:rFonts w:asciiTheme="minorHAnsi" w:hAnsiTheme="minorHAnsi" w:cs="Calibri" w:hint="eastAsia"/>
          <w:szCs w:val="21"/>
        </w:rPr>
        <w:t>平台在线授课，课前阅读以及作业布置则会通过</w:t>
      </w:r>
      <w:r>
        <w:rPr>
          <w:rFonts w:asciiTheme="minorHAnsi" w:hAnsiTheme="minorHAnsi" w:cs="Calibri" w:hint="eastAsia"/>
          <w:szCs w:val="21"/>
        </w:rPr>
        <w:t>Moodle</w:t>
      </w:r>
      <w:r>
        <w:rPr>
          <w:rFonts w:asciiTheme="minorHAnsi" w:hAnsiTheme="minorHAnsi" w:cs="Calibri" w:hint="eastAsia"/>
          <w:szCs w:val="21"/>
        </w:rPr>
        <w:t>安排。</w:t>
      </w:r>
    </w:p>
    <w:p w14:paraId="49E7FD4B" w14:textId="77777777" w:rsidR="00EA6A6A" w:rsidRDefault="00EA6A6A">
      <w:pPr>
        <w:spacing w:line="360" w:lineRule="auto"/>
        <w:rPr>
          <w:rFonts w:asciiTheme="minorHAnsi" w:hAnsiTheme="minorHAnsi" w:cs="Calibri"/>
          <w:szCs w:val="21"/>
        </w:rPr>
      </w:pPr>
    </w:p>
    <w:p w14:paraId="63ED0FD1" w14:textId="77777777" w:rsidR="00EA6A6A" w:rsidRDefault="005E3506">
      <w:pPr>
        <w:spacing w:line="360" w:lineRule="auto"/>
        <w:ind w:firstLineChars="200" w:firstLine="420"/>
        <w:rPr>
          <w:rFonts w:asciiTheme="minorHAnsi" w:eastAsiaTheme="majorEastAsia" w:hAnsiTheme="minorHAnsi" w:cstheme="minorHAnsi"/>
          <w:b/>
          <w:bCs/>
          <w:kern w:val="0"/>
          <w:szCs w:val="21"/>
        </w:rPr>
      </w:pPr>
      <w:r>
        <w:rPr>
          <w:rFonts w:asciiTheme="minorHAnsi" w:hAnsiTheme="minorHAnsi" w:cs="Calibri" w:hint="eastAsia"/>
          <w:szCs w:val="21"/>
        </w:rPr>
        <w:t>项目主要包括三门核心课程，以下课程内容供参考（实际内容以老师授课为准）：</w:t>
      </w:r>
    </w:p>
    <w:p w14:paraId="1884C282" w14:textId="77777777" w:rsidR="00EA6A6A" w:rsidRDefault="005E3506">
      <w:pPr>
        <w:widowControl/>
        <w:spacing w:line="360" w:lineRule="auto"/>
        <w:ind w:firstLineChars="200" w:firstLine="422"/>
        <w:jc w:val="left"/>
        <w:rPr>
          <w:rFonts w:asciiTheme="minorHAnsi" w:eastAsiaTheme="majorEastAsia" w:hAnsiTheme="minorHAnsi" w:cstheme="minorHAnsi"/>
          <w:b/>
          <w:bCs/>
          <w:kern w:val="21"/>
          <w:szCs w:val="21"/>
        </w:rPr>
      </w:pPr>
      <w:r>
        <w:rPr>
          <w:rFonts w:asciiTheme="minorHAnsi" w:eastAsiaTheme="majorEastAsia" w:hAnsiTheme="minorHAnsi" w:cstheme="minorHAnsi" w:hint="eastAsia"/>
          <w:b/>
          <w:bCs/>
          <w:kern w:val="21"/>
          <w:szCs w:val="21"/>
        </w:rPr>
        <w:t>课程</w:t>
      </w:r>
      <w:proofErr w:type="gramStart"/>
      <w:r>
        <w:rPr>
          <w:rFonts w:asciiTheme="minorHAnsi" w:eastAsiaTheme="majorEastAsia" w:hAnsiTheme="minorHAnsi" w:cstheme="minorHAnsi" w:hint="eastAsia"/>
          <w:b/>
          <w:bCs/>
          <w:kern w:val="21"/>
          <w:szCs w:val="21"/>
        </w:rPr>
        <w:t>一</w:t>
      </w:r>
      <w:proofErr w:type="gramEnd"/>
      <w:r>
        <w:rPr>
          <w:rFonts w:asciiTheme="minorHAnsi" w:eastAsiaTheme="majorEastAsia" w:hAnsiTheme="minorHAnsi" w:cstheme="minorHAnsi" w:hint="eastAsia"/>
          <w:b/>
          <w:bCs/>
          <w:kern w:val="21"/>
          <w:szCs w:val="21"/>
        </w:rPr>
        <w:t>：</w:t>
      </w:r>
      <w:r>
        <w:rPr>
          <w:rFonts w:asciiTheme="minorHAnsi" w:eastAsiaTheme="majorEastAsia" w:hAnsiTheme="minorHAnsi" w:cstheme="minorHAnsi" w:hint="eastAsia"/>
          <w:b/>
          <w:bCs/>
          <w:kern w:val="21"/>
          <w:szCs w:val="21"/>
          <w:u w:val="single"/>
        </w:rPr>
        <w:t>历史上的国际组织：等级制度与平等（</w:t>
      </w:r>
      <w:r>
        <w:rPr>
          <w:rFonts w:asciiTheme="minorHAnsi" w:eastAsiaTheme="majorEastAsia" w:hAnsiTheme="minorHAnsi" w:cstheme="minorHAnsi" w:hint="eastAsia"/>
          <w:b/>
          <w:bCs/>
          <w:kern w:val="21"/>
          <w:szCs w:val="21"/>
          <w:u w:val="single"/>
        </w:rPr>
        <w:t>10</w:t>
      </w:r>
      <w:r>
        <w:rPr>
          <w:rFonts w:asciiTheme="minorHAnsi" w:eastAsiaTheme="majorEastAsia" w:hAnsiTheme="minorHAnsi" w:cstheme="minorHAnsi"/>
          <w:b/>
          <w:bCs/>
          <w:kern w:val="21"/>
          <w:szCs w:val="21"/>
          <w:u w:val="single"/>
        </w:rPr>
        <w:t>.5</w:t>
      </w:r>
      <w:r>
        <w:rPr>
          <w:rFonts w:asciiTheme="minorHAnsi" w:eastAsiaTheme="majorEastAsia" w:hAnsiTheme="minorHAnsi" w:cstheme="minorHAnsi" w:hint="eastAsia"/>
          <w:b/>
          <w:bCs/>
          <w:kern w:val="21"/>
          <w:szCs w:val="21"/>
          <w:u w:val="single"/>
        </w:rPr>
        <w:t>课时）</w:t>
      </w:r>
      <w:r>
        <w:rPr>
          <w:rFonts w:asciiTheme="minorHAnsi" w:eastAsiaTheme="majorEastAsia" w:hAnsiTheme="minorHAnsi" w:cstheme="minorHAnsi" w:hint="eastAsia"/>
          <w:b/>
          <w:bCs/>
          <w:kern w:val="21"/>
          <w:szCs w:val="21"/>
        </w:rPr>
        <w:t xml:space="preserve"> </w:t>
      </w:r>
    </w:p>
    <w:p w14:paraId="3826B930" w14:textId="77777777" w:rsidR="00EA6A6A" w:rsidRDefault="005E3506">
      <w:pPr>
        <w:widowControl/>
        <w:spacing w:line="360" w:lineRule="auto"/>
        <w:ind w:firstLineChars="200" w:firstLine="42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本课程通过探索国际组织新旧等级制度形式的形成、产生和再生，来展现国际组织发展的历史背景。</w:t>
      </w:r>
      <w:r>
        <w:rPr>
          <w:rFonts w:asciiTheme="minorHAnsi" w:eastAsiaTheme="majorEastAsia" w:hAnsiTheme="minorHAnsi" w:cstheme="minorHAnsi" w:hint="eastAsia"/>
          <w:kern w:val="21"/>
          <w:szCs w:val="21"/>
        </w:rPr>
        <w:t xml:space="preserve"> </w:t>
      </w:r>
    </w:p>
    <w:p w14:paraId="409B369C" w14:textId="77777777" w:rsidR="00EA6A6A" w:rsidRDefault="005E3506">
      <w:pPr>
        <w:widowControl/>
        <w:spacing w:line="360" w:lineRule="auto"/>
        <w:ind w:firstLineChars="200" w:firstLine="42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尽管主权平等构成了当今国际体系的核心原则，但国际组织的日常运作仍体现出不同类型的等级制度。正如安理会常任理事国所证明的那样，成员国权力和权威的差异造成了成员国安排的不平衡。二战后，文明、种族和民族优越感的旧标准已被正式摒弃。国际组织已采用新的排序标准来评判国家，比如透过经济发展、法治、尊重人权和民主进步的视角。这些新旧层级逻辑揭示出，尽管有包容的原则和实践，但国际组织的</w:t>
      </w:r>
      <w:proofErr w:type="gramStart"/>
      <w:r>
        <w:rPr>
          <w:rFonts w:asciiTheme="minorHAnsi" w:eastAsiaTheme="majorEastAsia" w:hAnsiTheme="minorHAnsi" w:cstheme="minorHAnsi" w:hint="eastAsia"/>
          <w:kern w:val="21"/>
          <w:szCs w:val="21"/>
        </w:rPr>
        <w:t>治理既</w:t>
      </w:r>
      <w:proofErr w:type="gramEnd"/>
      <w:r>
        <w:rPr>
          <w:rFonts w:asciiTheme="minorHAnsi" w:eastAsiaTheme="majorEastAsia" w:hAnsiTheme="minorHAnsi" w:cstheme="minorHAnsi" w:hint="eastAsia"/>
          <w:kern w:val="21"/>
          <w:szCs w:val="21"/>
        </w:rPr>
        <w:t>可能是等级性的，也可能是排他性的。</w:t>
      </w:r>
      <w:r>
        <w:rPr>
          <w:rFonts w:asciiTheme="minorHAnsi" w:eastAsiaTheme="majorEastAsia" w:hAnsiTheme="minorHAnsi" w:cstheme="minorHAnsi" w:hint="eastAsia"/>
          <w:kern w:val="21"/>
          <w:szCs w:val="21"/>
        </w:rPr>
        <w:t xml:space="preserve"> </w:t>
      </w:r>
    </w:p>
    <w:p w14:paraId="1D8AE626" w14:textId="77777777" w:rsidR="00EA6A6A" w:rsidRDefault="005E3506">
      <w:pPr>
        <w:widowControl/>
        <w:spacing w:line="360" w:lineRule="auto"/>
        <w:ind w:firstLineChars="200" w:firstLine="420"/>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课程将梳理</w:t>
      </w:r>
      <w:r>
        <w:rPr>
          <w:rFonts w:asciiTheme="minorHAnsi" w:eastAsiaTheme="majorEastAsia" w:hAnsiTheme="minorHAnsi" w:cstheme="minorHAnsi" w:hint="eastAsia"/>
          <w:kern w:val="21"/>
          <w:szCs w:val="21"/>
        </w:rPr>
        <w:t>19</w:t>
      </w:r>
      <w:r>
        <w:rPr>
          <w:rFonts w:asciiTheme="minorHAnsi" w:eastAsiaTheme="majorEastAsia" w:hAnsiTheme="minorHAnsi" w:cstheme="minorHAnsi" w:hint="eastAsia"/>
          <w:kern w:val="21"/>
          <w:szCs w:val="21"/>
        </w:rPr>
        <w:t>世纪末至今，国际组织从历史和理论层面所特有的新旧等级形式，并发掘在等级和平等共存的国际治理进程中，历史延续和变化的逻辑。了解以往的想法和实践，并关注它们所产生的可预见和不可预见的影响，有助于理解国际组织当前面临的挑战。</w:t>
      </w:r>
      <w:r>
        <w:rPr>
          <w:rFonts w:asciiTheme="minorHAnsi" w:eastAsiaTheme="majorEastAsia" w:hAnsiTheme="minorHAnsi" w:cstheme="minorHAnsi" w:hint="eastAsia"/>
          <w:kern w:val="21"/>
          <w:szCs w:val="21"/>
        </w:rPr>
        <w:t xml:space="preserve"> </w:t>
      </w:r>
    </w:p>
    <w:p w14:paraId="74AC13B9" w14:textId="77777777" w:rsidR="00EA6A6A" w:rsidRDefault="005E3506">
      <w:pPr>
        <w:pStyle w:val="af1"/>
        <w:widowControl/>
        <w:spacing w:line="360" w:lineRule="auto"/>
        <w:ind w:left="1260"/>
        <w:jc w:val="left"/>
        <w:rPr>
          <w:rFonts w:asciiTheme="minorHAnsi" w:eastAsiaTheme="majorEastAsia" w:hAnsiTheme="minorHAnsi" w:cstheme="minorHAnsi"/>
          <w:kern w:val="21"/>
          <w:szCs w:val="21"/>
        </w:rPr>
      </w:pPr>
      <w:r>
        <w:rPr>
          <w:rFonts w:asciiTheme="minorHAnsi" w:eastAsiaTheme="majorEastAsia" w:hAnsiTheme="minorHAnsi" w:cstheme="minorHAnsi"/>
          <w:kern w:val="21"/>
          <w:szCs w:val="21"/>
        </w:rPr>
        <w:t xml:space="preserve"> </w:t>
      </w:r>
    </w:p>
    <w:p w14:paraId="087D8AD5" w14:textId="77777777" w:rsidR="00EA6A6A" w:rsidRDefault="005E3506">
      <w:pPr>
        <w:widowControl/>
        <w:spacing w:line="360" w:lineRule="auto"/>
        <w:ind w:firstLineChars="200" w:firstLine="422"/>
        <w:jc w:val="left"/>
        <w:rPr>
          <w:rFonts w:asciiTheme="minorHAnsi" w:eastAsiaTheme="majorEastAsia" w:hAnsiTheme="minorHAnsi" w:cstheme="minorHAnsi"/>
          <w:b/>
          <w:bCs/>
          <w:kern w:val="21"/>
          <w:szCs w:val="21"/>
        </w:rPr>
      </w:pPr>
      <w:r>
        <w:rPr>
          <w:rFonts w:asciiTheme="minorHAnsi" w:eastAsiaTheme="majorEastAsia" w:hAnsiTheme="minorHAnsi" w:cstheme="minorHAnsi" w:hint="eastAsia"/>
          <w:b/>
          <w:bCs/>
          <w:kern w:val="21"/>
          <w:szCs w:val="21"/>
        </w:rPr>
        <w:t>课程二：</w:t>
      </w:r>
      <w:r>
        <w:rPr>
          <w:rFonts w:asciiTheme="minorHAnsi" w:eastAsiaTheme="majorEastAsia" w:hAnsiTheme="minorHAnsi" w:cstheme="minorHAnsi" w:hint="eastAsia"/>
          <w:b/>
          <w:bCs/>
          <w:kern w:val="21"/>
          <w:szCs w:val="21"/>
          <w:u w:val="single"/>
        </w:rPr>
        <w:t>全球治理中的非政府组织部门（</w:t>
      </w:r>
      <w:r>
        <w:rPr>
          <w:rFonts w:asciiTheme="minorHAnsi" w:eastAsiaTheme="majorEastAsia" w:hAnsiTheme="minorHAnsi" w:cstheme="minorHAnsi" w:hint="eastAsia"/>
          <w:b/>
          <w:bCs/>
          <w:kern w:val="21"/>
          <w:szCs w:val="21"/>
          <w:u w:val="single"/>
        </w:rPr>
        <w:t>10.5</w:t>
      </w:r>
      <w:r>
        <w:rPr>
          <w:rFonts w:asciiTheme="minorHAnsi" w:eastAsiaTheme="majorEastAsia" w:hAnsiTheme="minorHAnsi" w:cstheme="minorHAnsi" w:hint="eastAsia"/>
          <w:b/>
          <w:bCs/>
          <w:kern w:val="21"/>
          <w:szCs w:val="21"/>
          <w:u w:val="single"/>
        </w:rPr>
        <w:t>课时）</w:t>
      </w:r>
      <w:r>
        <w:rPr>
          <w:rFonts w:asciiTheme="minorHAnsi" w:eastAsiaTheme="majorEastAsia" w:hAnsiTheme="minorHAnsi" w:cstheme="minorHAnsi" w:hint="eastAsia"/>
          <w:b/>
          <w:bCs/>
          <w:kern w:val="21"/>
          <w:szCs w:val="21"/>
        </w:rPr>
        <w:t xml:space="preserve"> </w:t>
      </w:r>
    </w:p>
    <w:p w14:paraId="5343D323" w14:textId="77777777" w:rsidR="00EA6A6A" w:rsidRDefault="005E3506">
      <w:pPr>
        <w:widowControl/>
        <w:spacing w:line="360" w:lineRule="auto"/>
        <w:ind w:firstLineChars="200" w:firstLine="42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在国际秩序中，非政府部门</w:t>
      </w:r>
      <w:r>
        <w:rPr>
          <w:rFonts w:asciiTheme="minorHAnsi" w:eastAsiaTheme="majorEastAsia" w:hAnsiTheme="minorHAnsi" w:cstheme="minorHAnsi"/>
          <w:kern w:val="21"/>
          <w:szCs w:val="21"/>
        </w:rPr>
        <w:t xml:space="preserve"> </w:t>
      </w:r>
      <w:r>
        <w:rPr>
          <w:rFonts w:asciiTheme="minorHAnsi" w:eastAsiaTheme="majorEastAsia" w:hAnsiTheme="minorHAnsi" w:cstheme="minorHAnsi" w:hint="eastAsia"/>
          <w:kern w:val="21"/>
          <w:szCs w:val="21"/>
        </w:rPr>
        <w:t>-</w:t>
      </w:r>
      <w:r>
        <w:rPr>
          <w:rFonts w:asciiTheme="minorHAnsi" w:eastAsiaTheme="majorEastAsia" w:hAnsiTheme="minorHAnsi" w:cstheme="minorHAnsi"/>
          <w:kern w:val="21"/>
          <w:szCs w:val="21"/>
        </w:rPr>
        <w:t xml:space="preserve"> </w:t>
      </w:r>
      <w:r>
        <w:rPr>
          <w:rFonts w:asciiTheme="minorHAnsi" w:eastAsiaTheme="majorEastAsia" w:hAnsiTheme="minorHAnsi" w:cstheme="minorHAnsi" w:hint="eastAsia"/>
          <w:kern w:val="21"/>
          <w:szCs w:val="21"/>
        </w:rPr>
        <w:t>包括非政府组织和其他私人慈善组织，以及跨国公司</w:t>
      </w:r>
      <w:r>
        <w:rPr>
          <w:rFonts w:asciiTheme="minorHAnsi" w:eastAsiaTheme="majorEastAsia" w:hAnsiTheme="minorHAnsi" w:cstheme="minorHAnsi" w:hint="eastAsia"/>
          <w:kern w:val="21"/>
          <w:szCs w:val="21"/>
        </w:rPr>
        <w:t xml:space="preserve"> </w:t>
      </w:r>
      <w:r>
        <w:rPr>
          <w:rFonts w:asciiTheme="minorHAnsi" w:eastAsiaTheme="majorEastAsia" w:hAnsiTheme="minorHAnsi" w:cstheme="minorHAnsi" w:hint="eastAsia"/>
          <w:kern w:val="21"/>
          <w:szCs w:val="21"/>
        </w:rPr>
        <w:t>和媒体</w:t>
      </w:r>
      <w:r>
        <w:rPr>
          <w:rFonts w:asciiTheme="minorHAnsi" w:eastAsiaTheme="majorEastAsia" w:hAnsiTheme="minorHAnsi" w:cstheme="minorHAnsi" w:hint="eastAsia"/>
          <w:kern w:val="21"/>
          <w:szCs w:val="21"/>
        </w:rPr>
        <w:t xml:space="preserve"> -</w:t>
      </w:r>
      <w:r>
        <w:rPr>
          <w:rFonts w:asciiTheme="minorHAnsi" w:eastAsiaTheme="majorEastAsia" w:hAnsiTheme="minorHAnsi" w:cstheme="minorHAnsi"/>
          <w:kern w:val="21"/>
          <w:szCs w:val="21"/>
        </w:rPr>
        <w:t xml:space="preserve"> </w:t>
      </w:r>
      <w:r>
        <w:rPr>
          <w:rFonts w:asciiTheme="minorHAnsi" w:eastAsiaTheme="majorEastAsia" w:hAnsiTheme="minorHAnsi" w:cstheme="minorHAnsi" w:hint="eastAsia"/>
          <w:kern w:val="21"/>
          <w:szCs w:val="21"/>
        </w:rPr>
        <w:t>正在发挥日益重要的作用。这些组织所受到的监管远少于政府部门，但在许多方面，它们的行为方式却与国家类似</w:t>
      </w:r>
      <w:r>
        <w:rPr>
          <w:rFonts w:asciiTheme="minorHAnsi" w:eastAsiaTheme="majorEastAsia" w:hAnsiTheme="minorHAnsi" w:cstheme="minorHAnsi" w:hint="eastAsia"/>
          <w:kern w:val="21"/>
          <w:szCs w:val="21"/>
        </w:rPr>
        <w:t xml:space="preserve">: </w:t>
      </w:r>
      <w:r>
        <w:rPr>
          <w:rFonts w:asciiTheme="minorHAnsi" w:eastAsiaTheme="majorEastAsia" w:hAnsiTheme="minorHAnsi" w:cstheme="minorHAnsi" w:hint="eastAsia"/>
          <w:kern w:val="21"/>
          <w:szCs w:val="21"/>
        </w:rPr>
        <w:t>它们结成联盟，但彼此竞争</w:t>
      </w:r>
      <w:r>
        <w:rPr>
          <w:rFonts w:asciiTheme="minorHAnsi" w:eastAsiaTheme="majorEastAsia" w:hAnsiTheme="minorHAnsi" w:cstheme="minorHAnsi" w:hint="eastAsia"/>
          <w:kern w:val="21"/>
          <w:szCs w:val="21"/>
        </w:rPr>
        <w:t>;</w:t>
      </w:r>
      <w:r>
        <w:rPr>
          <w:rFonts w:asciiTheme="minorHAnsi" w:eastAsiaTheme="majorEastAsia" w:hAnsiTheme="minorHAnsi" w:cstheme="minorHAnsi"/>
          <w:kern w:val="21"/>
          <w:szCs w:val="21"/>
        </w:rPr>
        <w:t xml:space="preserve"> </w:t>
      </w:r>
      <w:r>
        <w:rPr>
          <w:rFonts w:asciiTheme="minorHAnsi" w:eastAsiaTheme="majorEastAsia" w:hAnsiTheme="minorHAnsi" w:cstheme="minorHAnsi" w:hint="eastAsia"/>
          <w:kern w:val="21"/>
          <w:szCs w:val="21"/>
        </w:rPr>
        <w:t>他们代表着利益集团，却</w:t>
      </w:r>
      <w:r>
        <w:rPr>
          <w:rFonts w:asciiTheme="minorHAnsi" w:eastAsiaTheme="majorEastAsia" w:hAnsiTheme="minorHAnsi" w:cstheme="minorHAnsi" w:hint="eastAsia"/>
          <w:kern w:val="21"/>
          <w:szCs w:val="21"/>
        </w:rPr>
        <w:lastRenderedPageBreak/>
        <w:t>在很大程度上保持独立运作</w:t>
      </w:r>
      <w:r>
        <w:rPr>
          <w:rFonts w:asciiTheme="minorHAnsi" w:eastAsiaTheme="majorEastAsia" w:hAnsiTheme="minorHAnsi" w:cstheme="minorHAnsi" w:hint="eastAsia"/>
          <w:kern w:val="21"/>
          <w:szCs w:val="21"/>
        </w:rPr>
        <w:t>;</w:t>
      </w:r>
      <w:r>
        <w:rPr>
          <w:rFonts w:asciiTheme="minorHAnsi" w:eastAsiaTheme="majorEastAsia" w:hAnsiTheme="minorHAnsi" w:cstheme="minorHAnsi"/>
          <w:kern w:val="21"/>
          <w:szCs w:val="21"/>
        </w:rPr>
        <w:t xml:space="preserve"> </w:t>
      </w:r>
      <w:r>
        <w:rPr>
          <w:rFonts w:asciiTheme="minorHAnsi" w:eastAsiaTheme="majorEastAsia" w:hAnsiTheme="minorHAnsi" w:cstheme="minorHAnsi" w:hint="eastAsia"/>
          <w:kern w:val="21"/>
          <w:szCs w:val="21"/>
        </w:rPr>
        <w:t>他们可以与联合国一起行动，但在联大或安理会均没有常驻代表。</w:t>
      </w:r>
      <w:r>
        <w:rPr>
          <w:rFonts w:asciiTheme="minorHAnsi" w:eastAsiaTheme="majorEastAsia" w:hAnsiTheme="minorHAnsi" w:cstheme="minorHAnsi" w:hint="eastAsia"/>
          <w:kern w:val="21"/>
          <w:szCs w:val="21"/>
        </w:rPr>
        <w:t xml:space="preserve"> </w:t>
      </w:r>
    </w:p>
    <w:p w14:paraId="6C07C3AC" w14:textId="77777777" w:rsidR="00EA6A6A" w:rsidRDefault="005E3506">
      <w:pPr>
        <w:widowControl/>
        <w:spacing w:line="360" w:lineRule="auto"/>
        <w:ind w:firstLineChars="200" w:firstLine="42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课程将探讨非政府组织部门，并研究它如何适应以国家为中心的国际秩序。在开篇讲座中，课程将探索国际秩序如何演进，为非政府组织创造出工作空间。随后，讲座内容将涉及非政府组织如何成为国际舞台上的主要参与者，以及非政府组织究竟比国家更有效还是更低效。此外，课程还会</w:t>
      </w:r>
      <w:proofErr w:type="gramStart"/>
      <w:r>
        <w:rPr>
          <w:rFonts w:asciiTheme="minorHAnsi" w:eastAsiaTheme="majorEastAsia" w:hAnsiTheme="minorHAnsi" w:cstheme="minorHAnsi" w:hint="eastAsia"/>
          <w:kern w:val="21"/>
          <w:szCs w:val="21"/>
        </w:rPr>
        <w:t>讨论非</w:t>
      </w:r>
      <w:proofErr w:type="gramEnd"/>
      <w:r>
        <w:rPr>
          <w:rFonts w:asciiTheme="minorHAnsi" w:eastAsiaTheme="majorEastAsia" w:hAnsiTheme="minorHAnsi" w:cstheme="minorHAnsi" w:hint="eastAsia"/>
          <w:kern w:val="21"/>
          <w:szCs w:val="21"/>
        </w:rPr>
        <w:t>政府组织能否建立有效的和平，对非洲非政府组织进行案例研究，以全面审视非政府组织究竟在削弱还是加强全球治理问题。</w:t>
      </w:r>
      <w:r>
        <w:rPr>
          <w:rFonts w:asciiTheme="minorHAnsi" w:eastAsiaTheme="majorEastAsia" w:hAnsiTheme="minorHAnsi" w:cstheme="minorHAnsi" w:hint="eastAsia"/>
          <w:kern w:val="21"/>
          <w:szCs w:val="21"/>
        </w:rPr>
        <w:t xml:space="preserve"> </w:t>
      </w:r>
    </w:p>
    <w:p w14:paraId="00EA9526" w14:textId="77777777" w:rsidR="00EA6A6A" w:rsidRDefault="005E3506">
      <w:pPr>
        <w:pStyle w:val="af1"/>
        <w:widowControl/>
        <w:spacing w:line="360" w:lineRule="auto"/>
        <w:ind w:left="1260"/>
        <w:jc w:val="left"/>
        <w:rPr>
          <w:rFonts w:asciiTheme="minorHAnsi" w:eastAsiaTheme="majorEastAsia" w:hAnsiTheme="minorHAnsi" w:cstheme="minorHAnsi"/>
          <w:kern w:val="21"/>
          <w:szCs w:val="21"/>
        </w:rPr>
      </w:pPr>
      <w:r>
        <w:rPr>
          <w:rFonts w:asciiTheme="minorHAnsi" w:eastAsiaTheme="majorEastAsia" w:hAnsiTheme="minorHAnsi" w:cstheme="minorHAnsi"/>
          <w:kern w:val="21"/>
          <w:szCs w:val="21"/>
        </w:rPr>
        <w:t xml:space="preserve"> </w:t>
      </w:r>
    </w:p>
    <w:p w14:paraId="4268896D" w14:textId="77777777" w:rsidR="00EA6A6A" w:rsidRDefault="005E3506">
      <w:pPr>
        <w:widowControl/>
        <w:spacing w:line="360" w:lineRule="auto"/>
        <w:ind w:firstLineChars="200" w:firstLine="422"/>
        <w:jc w:val="left"/>
        <w:rPr>
          <w:rFonts w:asciiTheme="minorHAnsi" w:eastAsiaTheme="majorEastAsia" w:hAnsiTheme="minorHAnsi" w:cstheme="minorHAnsi"/>
          <w:kern w:val="21"/>
          <w:szCs w:val="21"/>
        </w:rPr>
      </w:pPr>
      <w:r>
        <w:rPr>
          <w:rFonts w:asciiTheme="minorHAnsi" w:eastAsiaTheme="majorEastAsia" w:hAnsiTheme="minorHAnsi" w:cstheme="minorHAnsi" w:hint="eastAsia"/>
          <w:b/>
          <w:bCs/>
          <w:kern w:val="21"/>
          <w:szCs w:val="21"/>
        </w:rPr>
        <w:t>课程三：</w:t>
      </w:r>
      <w:r>
        <w:rPr>
          <w:rFonts w:asciiTheme="minorHAnsi" w:eastAsiaTheme="majorEastAsia" w:hAnsiTheme="minorHAnsi" w:cstheme="minorHAnsi" w:hint="eastAsia"/>
          <w:b/>
          <w:bCs/>
          <w:kern w:val="21"/>
          <w:szCs w:val="21"/>
          <w:u w:val="single"/>
        </w:rPr>
        <w:t>国际法律秩序与合作（</w:t>
      </w:r>
      <w:r>
        <w:rPr>
          <w:rFonts w:asciiTheme="minorHAnsi" w:eastAsiaTheme="majorEastAsia" w:hAnsiTheme="minorHAnsi" w:cstheme="minorHAnsi" w:hint="eastAsia"/>
          <w:b/>
          <w:bCs/>
          <w:kern w:val="21"/>
          <w:szCs w:val="21"/>
          <w:u w:val="single"/>
        </w:rPr>
        <w:t>10.5</w:t>
      </w:r>
      <w:r>
        <w:rPr>
          <w:rFonts w:asciiTheme="minorHAnsi" w:eastAsiaTheme="majorEastAsia" w:hAnsiTheme="minorHAnsi" w:cstheme="minorHAnsi" w:hint="eastAsia"/>
          <w:b/>
          <w:bCs/>
          <w:kern w:val="21"/>
          <w:szCs w:val="21"/>
          <w:u w:val="single"/>
        </w:rPr>
        <w:t>课时）</w:t>
      </w:r>
      <w:r>
        <w:rPr>
          <w:rFonts w:asciiTheme="minorHAnsi" w:eastAsiaTheme="majorEastAsia" w:hAnsiTheme="minorHAnsi" w:cstheme="minorHAnsi" w:hint="eastAsia"/>
          <w:b/>
          <w:bCs/>
          <w:kern w:val="21"/>
          <w:szCs w:val="21"/>
          <w:u w:val="single"/>
        </w:rPr>
        <w:t xml:space="preserve"> </w:t>
      </w:r>
    </w:p>
    <w:p w14:paraId="3F6D0466" w14:textId="77777777" w:rsidR="00EA6A6A" w:rsidRDefault="005E3506">
      <w:pPr>
        <w:widowControl/>
        <w:spacing w:line="360" w:lineRule="auto"/>
        <w:ind w:firstLineChars="200" w:firstLine="420"/>
        <w:jc w:val="left"/>
        <w:rPr>
          <w:rFonts w:asciiTheme="minorHAnsi" w:eastAsiaTheme="majorEastAsia" w:hAnsiTheme="minorHAnsi" w:cstheme="minorHAnsi"/>
          <w:kern w:val="21"/>
          <w:szCs w:val="21"/>
        </w:rPr>
      </w:pPr>
      <w:r>
        <w:rPr>
          <w:rFonts w:asciiTheme="minorHAnsi" w:eastAsiaTheme="majorEastAsia" w:hAnsiTheme="minorHAnsi" w:cstheme="minorHAnsi" w:hint="eastAsia"/>
          <w:kern w:val="21"/>
          <w:szCs w:val="21"/>
        </w:rPr>
        <w:t>课程旨在根据国际合作，批判性地探讨国际法律秩序，并思考国家和联合国系统在这种法律秩序中的作用。主要内容涉及国际法和国际合作、国际法的来源</w:t>
      </w:r>
      <w:r>
        <w:rPr>
          <w:rFonts w:asciiTheme="minorHAnsi" w:eastAsiaTheme="majorEastAsia" w:hAnsiTheme="minorHAnsi" w:cstheme="minorHAnsi" w:hint="eastAsia"/>
          <w:kern w:val="21"/>
          <w:szCs w:val="21"/>
        </w:rPr>
        <w:t>/</w:t>
      </w:r>
      <w:r>
        <w:rPr>
          <w:rFonts w:asciiTheme="minorHAnsi" w:eastAsiaTheme="majorEastAsia" w:hAnsiTheme="minorHAnsi" w:cstheme="minorHAnsi" w:hint="eastAsia"/>
          <w:kern w:val="21"/>
          <w:szCs w:val="21"/>
        </w:rPr>
        <w:t>证据、联合国系统的法律架构、集体安全和动用武力、强制性人道主义干预、关于国际法律秩序与合作的思考等等。</w:t>
      </w:r>
      <w:r>
        <w:rPr>
          <w:rFonts w:asciiTheme="minorHAnsi" w:eastAsiaTheme="majorEastAsia" w:hAnsiTheme="minorHAnsi" w:cstheme="minorHAnsi" w:hint="eastAsia"/>
          <w:kern w:val="21"/>
          <w:szCs w:val="21"/>
        </w:rPr>
        <w:t xml:space="preserve"> </w:t>
      </w:r>
    </w:p>
    <w:p w14:paraId="544E8E47" w14:textId="77777777" w:rsidR="00EA6A6A" w:rsidRDefault="00EA6A6A">
      <w:pPr>
        <w:spacing w:line="360" w:lineRule="auto"/>
        <w:ind w:firstLine="420"/>
        <w:rPr>
          <w:rFonts w:asciiTheme="minorHAnsi" w:hAnsiTheme="minorHAnsi" w:cs="Calibri"/>
          <w:szCs w:val="21"/>
        </w:rPr>
      </w:pPr>
    </w:p>
    <w:p w14:paraId="64B50FBC" w14:textId="77777777" w:rsidR="00EA6A6A" w:rsidRDefault="005E3506">
      <w:pPr>
        <w:spacing w:line="360" w:lineRule="auto"/>
        <w:ind w:firstLine="420"/>
        <w:rPr>
          <w:rFonts w:asciiTheme="minorHAnsi" w:hAnsiTheme="minorHAnsi" w:cs="Calibri"/>
          <w:szCs w:val="21"/>
        </w:rPr>
      </w:pPr>
      <w:r>
        <w:rPr>
          <w:rFonts w:asciiTheme="minorHAnsi" w:hAnsiTheme="minorHAnsi" w:cs="Calibri" w:hint="eastAsia"/>
          <w:szCs w:val="21"/>
        </w:rPr>
        <w:t>此外，项目每周还将安排一次嘉宾讲座，邀请业内专家与学生分享前往国际组织就职的工作机遇。</w:t>
      </w:r>
    </w:p>
    <w:p w14:paraId="11298640" w14:textId="77777777" w:rsidR="00EA6A6A" w:rsidRDefault="00EA6A6A">
      <w:pPr>
        <w:spacing w:line="360" w:lineRule="auto"/>
        <w:ind w:firstLine="420"/>
        <w:rPr>
          <w:rFonts w:asciiTheme="minorHAnsi" w:hAnsiTheme="minorHAnsi" w:cs="Calibri"/>
          <w:szCs w:val="21"/>
        </w:rPr>
      </w:pPr>
    </w:p>
    <w:p w14:paraId="01100EC2" w14:textId="77777777" w:rsidR="00EA6A6A" w:rsidRDefault="005E3506">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师资介绍</w:t>
      </w:r>
      <w:r>
        <w:rPr>
          <w:rFonts w:asciiTheme="minorHAnsi" w:hAnsiTheme="minorHAnsi" w:cs="Calibri"/>
          <w:szCs w:val="21"/>
        </w:rPr>
        <w:t>】</w:t>
      </w:r>
    </w:p>
    <w:p w14:paraId="6012E338" w14:textId="77777777" w:rsidR="00EA6A6A" w:rsidRDefault="00EA6A6A">
      <w:pPr>
        <w:spacing w:line="360" w:lineRule="auto"/>
        <w:rPr>
          <w:rFonts w:asciiTheme="minorHAnsi" w:hAnsiTheme="minorHAnsi" w:cs="Calibri"/>
          <w:szCs w:val="21"/>
        </w:rPr>
      </w:pPr>
    </w:p>
    <w:p w14:paraId="4FA3C4C5" w14:textId="77777777" w:rsidR="00EA6A6A" w:rsidRDefault="005E3506">
      <w:pPr>
        <w:spacing w:line="360" w:lineRule="auto"/>
        <w:rPr>
          <w:rFonts w:asciiTheme="minorHAnsi" w:hAnsiTheme="minorHAnsi" w:cs="Calibri"/>
          <w:b/>
          <w:bCs/>
          <w:szCs w:val="21"/>
        </w:rPr>
      </w:pPr>
      <w:r>
        <w:rPr>
          <w:b/>
          <w:bCs/>
          <w:noProof/>
        </w:rPr>
        <w:drawing>
          <wp:anchor distT="0" distB="0" distL="114300" distR="114300" simplePos="0" relativeHeight="251665408" behindDoc="0" locked="0" layoutInCell="1" allowOverlap="1" wp14:anchorId="5767BD7E" wp14:editId="41DD715A">
            <wp:simplePos x="0" y="0"/>
            <wp:positionH relativeFrom="column">
              <wp:posOffset>-25400</wp:posOffset>
            </wp:positionH>
            <wp:positionV relativeFrom="paragraph">
              <wp:posOffset>47625</wp:posOffset>
            </wp:positionV>
            <wp:extent cx="1238250" cy="16027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238250" cy="1602740"/>
                    </a:xfrm>
                    <a:prstGeom prst="rect">
                      <a:avLst/>
                    </a:prstGeom>
                  </pic:spPr>
                </pic:pic>
              </a:graphicData>
            </a:graphic>
          </wp:anchor>
        </w:drawing>
      </w:r>
      <w:r>
        <w:rPr>
          <w:rFonts w:asciiTheme="minorHAnsi" w:hAnsiTheme="minorHAnsi" w:cs="Calibri" w:hint="eastAsia"/>
          <w:b/>
          <w:bCs/>
          <w:szCs w:val="21"/>
        </w:rPr>
        <w:t>课程</w:t>
      </w:r>
      <w:proofErr w:type="gramStart"/>
      <w:r>
        <w:rPr>
          <w:rFonts w:asciiTheme="minorHAnsi" w:hAnsiTheme="minorHAnsi" w:cs="Calibri" w:hint="eastAsia"/>
          <w:b/>
          <w:bCs/>
          <w:szCs w:val="21"/>
        </w:rPr>
        <w:t>一</w:t>
      </w:r>
      <w:proofErr w:type="gramEnd"/>
      <w:r>
        <w:rPr>
          <w:rFonts w:asciiTheme="minorHAnsi" w:hAnsiTheme="minorHAnsi" w:cs="Calibri" w:hint="eastAsia"/>
          <w:b/>
          <w:bCs/>
          <w:szCs w:val="21"/>
        </w:rPr>
        <w:t>：</w:t>
      </w:r>
      <w:r>
        <w:rPr>
          <w:rFonts w:asciiTheme="minorHAnsi" w:hAnsiTheme="minorHAnsi" w:cs="Calibri" w:hint="eastAsia"/>
          <w:b/>
          <w:bCs/>
          <w:szCs w:val="21"/>
        </w:rPr>
        <w:t xml:space="preserve">Maja </w:t>
      </w:r>
      <w:proofErr w:type="spellStart"/>
      <w:r>
        <w:rPr>
          <w:rFonts w:asciiTheme="minorHAnsi" w:hAnsiTheme="minorHAnsi" w:cs="Calibri" w:hint="eastAsia"/>
          <w:b/>
          <w:bCs/>
          <w:szCs w:val="21"/>
        </w:rPr>
        <w:t>Spanu</w:t>
      </w:r>
      <w:proofErr w:type="spellEnd"/>
      <w:r>
        <w:rPr>
          <w:rFonts w:asciiTheme="minorHAnsi" w:hAnsiTheme="minorHAnsi" w:cs="Calibri" w:hint="eastAsia"/>
          <w:b/>
          <w:bCs/>
          <w:szCs w:val="21"/>
        </w:rPr>
        <w:t>博士</w:t>
      </w:r>
      <w:r>
        <w:rPr>
          <w:rFonts w:asciiTheme="minorHAnsi" w:hAnsiTheme="minorHAnsi" w:cs="Calibri" w:hint="eastAsia"/>
          <w:szCs w:val="21"/>
        </w:rPr>
        <w:t>，</w:t>
      </w:r>
      <w:r>
        <w:rPr>
          <w:rFonts w:asciiTheme="minorHAnsi" w:hAnsiTheme="minorHAnsi" w:cs="Calibri" w:hint="eastAsia"/>
          <w:b/>
          <w:bCs/>
          <w:szCs w:val="21"/>
        </w:rPr>
        <w:t>剑桥大学哈默顿学院（</w:t>
      </w:r>
      <w:r>
        <w:rPr>
          <w:rFonts w:asciiTheme="minorHAnsi" w:hAnsiTheme="minorHAnsi" w:cs="Calibri" w:hint="eastAsia"/>
          <w:b/>
          <w:bCs/>
          <w:szCs w:val="21"/>
        </w:rPr>
        <w:t>Homerton College</w:t>
      </w:r>
      <w:r>
        <w:rPr>
          <w:rFonts w:asciiTheme="minorHAnsi" w:hAnsiTheme="minorHAnsi" w:cs="Calibri" w:hint="eastAsia"/>
          <w:b/>
          <w:bCs/>
          <w:szCs w:val="21"/>
        </w:rPr>
        <w:t>）研究员</w:t>
      </w:r>
    </w:p>
    <w:p w14:paraId="58C08E4F" w14:textId="77777777" w:rsidR="00EA6A6A" w:rsidRDefault="005E3506">
      <w:pPr>
        <w:spacing w:line="360" w:lineRule="auto"/>
        <w:rPr>
          <w:rFonts w:asciiTheme="minorHAnsi" w:hAnsiTheme="minorHAnsi" w:cs="Calibri"/>
          <w:szCs w:val="21"/>
        </w:rPr>
      </w:pPr>
      <w:r>
        <w:rPr>
          <w:rFonts w:asciiTheme="minorHAnsi" w:hAnsiTheme="minorHAnsi" w:cs="Calibri" w:hint="eastAsia"/>
          <w:szCs w:val="21"/>
        </w:rPr>
        <w:t>个人背景：拥有欧洲大学研究院社会和政治学博士学位，以及法国巴黎政治大学的国际关系和政治科学双硕士学位，并曾在巴黎政治大学任教。目前还同时担任剑桥大学国际关系与历史工作小组的联合创始人和召集人，主要研究方向包括国际关系、</w:t>
      </w:r>
      <w:r>
        <w:rPr>
          <w:rFonts w:asciiTheme="minorHAnsi" w:hAnsiTheme="minorHAnsi" w:cs="Calibri" w:hint="eastAsia"/>
          <w:szCs w:val="21"/>
        </w:rPr>
        <w:t>20</w:t>
      </w:r>
      <w:r>
        <w:rPr>
          <w:rFonts w:asciiTheme="minorHAnsi" w:hAnsiTheme="minorHAnsi" w:cs="Calibri" w:hint="eastAsia"/>
          <w:szCs w:val="21"/>
        </w:rPr>
        <w:t>世纪国际史正义和全</w:t>
      </w:r>
    </w:p>
    <w:p w14:paraId="6E20573F" w14:textId="77777777" w:rsidR="00EA6A6A" w:rsidRDefault="005E3506">
      <w:pPr>
        <w:spacing w:line="360" w:lineRule="auto"/>
        <w:ind w:firstLineChars="1000" w:firstLine="2100"/>
        <w:rPr>
          <w:rFonts w:asciiTheme="minorHAnsi" w:hAnsiTheme="minorHAnsi" w:cs="Calibri"/>
          <w:szCs w:val="21"/>
        </w:rPr>
      </w:pPr>
      <w:r>
        <w:rPr>
          <w:rFonts w:asciiTheme="minorHAnsi" w:hAnsiTheme="minorHAnsi" w:cs="Calibri" w:hint="eastAsia"/>
          <w:szCs w:val="21"/>
        </w:rPr>
        <w:t>球等级制度等。</w:t>
      </w:r>
    </w:p>
    <w:p w14:paraId="69BFF0F6" w14:textId="77777777" w:rsidR="00EA6A6A" w:rsidRDefault="00EA6A6A">
      <w:pPr>
        <w:spacing w:line="360" w:lineRule="auto"/>
        <w:rPr>
          <w:rFonts w:asciiTheme="minorHAnsi" w:hAnsiTheme="minorHAnsi" w:cs="Calibri"/>
          <w:szCs w:val="21"/>
        </w:rPr>
      </w:pPr>
    </w:p>
    <w:p w14:paraId="038C0EEC" w14:textId="77777777" w:rsidR="00EA6A6A" w:rsidRDefault="00EA6A6A">
      <w:pPr>
        <w:spacing w:line="360" w:lineRule="auto"/>
        <w:rPr>
          <w:rFonts w:asciiTheme="minorHAnsi" w:hAnsiTheme="minorHAnsi" w:cs="Calibri"/>
          <w:szCs w:val="21"/>
        </w:rPr>
      </w:pPr>
    </w:p>
    <w:p w14:paraId="2F252962" w14:textId="77777777" w:rsidR="00EA6A6A" w:rsidRDefault="005E3506">
      <w:pPr>
        <w:spacing w:line="360" w:lineRule="auto"/>
        <w:rPr>
          <w:rFonts w:asciiTheme="minorHAnsi" w:hAnsiTheme="minorHAnsi" w:cs="Calibri"/>
          <w:b/>
          <w:bCs/>
          <w:szCs w:val="21"/>
        </w:rPr>
      </w:pPr>
      <w:r>
        <w:rPr>
          <w:rFonts w:asciiTheme="minorHAnsi" w:hAnsiTheme="minorHAnsi" w:cs="Calibri"/>
          <w:b/>
          <w:bCs/>
          <w:noProof/>
          <w:szCs w:val="21"/>
        </w:rPr>
        <w:lastRenderedPageBreak/>
        <w:drawing>
          <wp:anchor distT="0" distB="0" distL="114300" distR="114300" simplePos="0" relativeHeight="251666432" behindDoc="0" locked="0" layoutInCell="1" allowOverlap="1" wp14:anchorId="675256B8" wp14:editId="5CD5C68E">
            <wp:simplePos x="0" y="0"/>
            <wp:positionH relativeFrom="column">
              <wp:posOffset>0</wp:posOffset>
            </wp:positionH>
            <wp:positionV relativeFrom="paragraph">
              <wp:posOffset>81915</wp:posOffset>
            </wp:positionV>
            <wp:extent cx="1301750" cy="1434465"/>
            <wp:effectExtent l="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1301750" cy="1434465"/>
                    </a:xfrm>
                    <a:prstGeom prst="rect">
                      <a:avLst/>
                    </a:prstGeom>
                  </pic:spPr>
                </pic:pic>
              </a:graphicData>
            </a:graphic>
          </wp:anchor>
        </w:drawing>
      </w:r>
      <w:r>
        <w:rPr>
          <w:rFonts w:asciiTheme="minorHAnsi" w:hAnsiTheme="minorHAnsi" w:cs="Calibri" w:hint="eastAsia"/>
          <w:b/>
          <w:bCs/>
          <w:szCs w:val="21"/>
        </w:rPr>
        <w:t>课程二：</w:t>
      </w:r>
      <w:r>
        <w:rPr>
          <w:rFonts w:asciiTheme="minorHAnsi" w:hAnsiTheme="minorHAnsi" w:cs="Calibri" w:hint="eastAsia"/>
          <w:b/>
          <w:bCs/>
          <w:szCs w:val="21"/>
        </w:rPr>
        <w:t>Ian Shields</w:t>
      </w:r>
      <w:r>
        <w:rPr>
          <w:rFonts w:asciiTheme="minorHAnsi" w:hAnsiTheme="minorHAnsi" w:cs="Calibri" w:hint="eastAsia"/>
          <w:b/>
          <w:bCs/>
          <w:szCs w:val="21"/>
        </w:rPr>
        <w:t>，剑桥大学政治学与国际研究系助教</w:t>
      </w:r>
    </w:p>
    <w:p w14:paraId="3FB1708A" w14:textId="77777777" w:rsidR="00EA6A6A" w:rsidRDefault="005E3506">
      <w:pPr>
        <w:spacing w:line="360" w:lineRule="auto"/>
        <w:rPr>
          <w:rFonts w:asciiTheme="minorHAnsi" w:hAnsiTheme="minorHAnsi" w:cs="Calibri"/>
          <w:szCs w:val="21"/>
        </w:rPr>
      </w:pPr>
      <w:r>
        <w:rPr>
          <w:rFonts w:asciiTheme="minorHAnsi" w:hAnsiTheme="minorHAnsi" w:cs="Calibri" w:hint="eastAsia"/>
          <w:szCs w:val="21"/>
        </w:rPr>
        <w:t>个人背景：在进入学术界之前，曾担任英国皇家空军的高级军官，在皇家空军服役了</w:t>
      </w:r>
      <w:r>
        <w:rPr>
          <w:rFonts w:asciiTheme="minorHAnsi" w:hAnsiTheme="minorHAnsi" w:cs="Calibri" w:hint="eastAsia"/>
          <w:szCs w:val="21"/>
        </w:rPr>
        <w:t>32</w:t>
      </w:r>
      <w:r>
        <w:rPr>
          <w:rFonts w:asciiTheme="minorHAnsi" w:hAnsiTheme="minorHAnsi" w:cs="Calibri" w:hint="eastAsia"/>
          <w:szCs w:val="21"/>
        </w:rPr>
        <w:t>年之久。退伍后，他曾在伦敦大学亚非学院、伯明翰大学和安格利亚鲁斯金大学等英国高等学府讲授国际关系课程。主要研究方向包括军政关系、全球化的影响、联合国和欧盟</w:t>
      </w:r>
      <w:r>
        <w:rPr>
          <w:rFonts w:asciiTheme="minorHAnsi" w:hAnsiTheme="minorHAnsi" w:cs="Calibri" w:hint="eastAsia"/>
          <w:szCs w:val="21"/>
        </w:rPr>
        <w:t xml:space="preserve"> </w:t>
      </w:r>
    </w:p>
    <w:p w14:paraId="1537331B" w14:textId="77777777" w:rsidR="00EA6A6A" w:rsidRDefault="005E3506">
      <w:pPr>
        <w:spacing w:line="360" w:lineRule="auto"/>
        <w:rPr>
          <w:rFonts w:asciiTheme="minorHAnsi" w:hAnsiTheme="minorHAnsi" w:cs="Calibri"/>
          <w:szCs w:val="21"/>
        </w:rPr>
      </w:pPr>
      <w:r>
        <w:rPr>
          <w:rFonts w:asciiTheme="minorHAnsi" w:hAnsiTheme="minorHAnsi" w:cs="Calibri" w:hint="eastAsia"/>
          <w:szCs w:val="21"/>
        </w:rPr>
        <w:t>等机构的崛起等。</w:t>
      </w:r>
    </w:p>
    <w:p w14:paraId="01B0458A" w14:textId="77777777" w:rsidR="00EA6A6A" w:rsidRDefault="00EA6A6A">
      <w:pPr>
        <w:spacing w:line="360" w:lineRule="auto"/>
        <w:rPr>
          <w:rFonts w:asciiTheme="minorHAnsi" w:hAnsiTheme="minorHAnsi" w:cs="Calibri"/>
          <w:szCs w:val="21"/>
        </w:rPr>
      </w:pPr>
    </w:p>
    <w:p w14:paraId="6268717C" w14:textId="77777777" w:rsidR="00EA6A6A" w:rsidRDefault="005E3506">
      <w:pPr>
        <w:spacing w:line="360" w:lineRule="auto"/>
        <w:rPr>
          <w:rFonts w:asciiTheme="minorHAnsi" w:hAnsiTheme="minorHAnsi" w:cs="Calibri"/>
          <w:b/>
          <w:bCs/>
          <w:szCs w:val="21"/>
        </w:rPr>
      </w:pPr>
      <w:r>
        <w:rPr>
          <w:noProof/>
        </w:rPr>
        <w:drawing>
          <wp:anchor distT="0" distB="0" distL="114300" distR="114300" simplePos="0" relativeHeight="251667456" behindDoc="0" locked="0" layoutInCell="1" allowOverlap="1" wp14:anchorId="102F1D24" wp14:editId="7A7DA29A">
            <wp:simplePos x="0" y="0"/>
            <wp:positionH relativeFrom="column">
              <wp:posOffset>-15240</wp:posOffset>
            </wp:positionH>
            <wp:positionV relativeFrom="paragraph">
              <wp:posOffset>43815</wp:posOffset>
            </wp:positionV>
            <wp:extent cx="1317625" cy="166370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317315" cy="1663700"/>
                    </a:xfrm>
                    <a:prstGeom prst="rect">
                      <a:avLst/>
                    </a:prstGeom>
                  </pic:spPr>
                </pic:pic>
              </a:graphicData>
            </a:graphic>
          </wp:anchor>
        </w:drawing>
      </w:r>
      <w:r>
        <w:rPr>
          <w:rFonts w:asciiTheme="minorHAnsi" w:hAnsiTheme="minorHAnsi" w:cs="Calibri" w:hint="eastAsia"/>
          <w:b/>
          <w:bCs/>
          <w:szCs w:val="21"/>
        </w:rPr>
        <w:t>课程三：</w:t>
      </w:r>
      <w:r>
        <w:rPr>
          <w:rFonts w:asciiTheme="minorHAnsi" w:hAnsiTheme="minorHAnsi" w:cs="Calibri" w:hint="eastAsia"/>
          <w:b/>
          <w:bCs/>
          <w:szCs w:val="21"/>
        </w:rPr>
        <w:t xml:space="preserve">Mark </w:t>
      </w:r>
      <w:proofErr w:type="spellStart"/>
      <w:r>
        <w:rPr>
          <w:rFonts w:asciiTheme="minorHAnsi" w:hAnsiTheme="minorHAnsi" w:cs="Calibri" w:hint="eastAsia"/>
          <w:b/>
          <w:bCs/>
          <w:szCs w:val="21"/>
        </w:rPr>
        <w:t>Retter</w:t>
      </w:r>
      <w:proofErr w:type="spellEnd"/>
      <w:r>
        <w:rPr>
          <w:rFonts w:asciiTheme="minorHAnsi" w:hAnsiTheme="minorHAnsi" w:cs="Calibri" w:hint="eastAsia"/>
          <w:b/>
          <w:bCs/>
          <w:szCs w:val="21"/>
        </w:rPr>
        <w:t>博士，剑桥大学</w:t>
      </w:r>
      <w:proofErr w:type="spellStart"/>
      <w:r>
        <w:rPr>
          <w:rFonts w:asciiTheme="minorHAnsi" w:hAnsiTheme="minorHAnsi" w:cs="Calibri" w:hint="eastAsia"/>
          <w:b/>
          <w:bCs/>
          <w:szCs w:val="21"/>
        </w:rPr>
        <w:t>Lauterpacht</w:t>
      </w:r>
      <w:proofErr w:type="spellEnd"/>
      <w:r>
        <w:rPr>
          <w:rFonts w:asciiTheme="minorHAnsi" w:hAnsiTheme="minorHAnsi" w:cs="Calibri" w:hint="eastAsia"/>
          <w:b/>
          <w:bCs/>
          <w:szCs w:val="21"/>
        </w:rPr>
        <w:t>国际法中心博士后研究员</w:t>
      </w:r>
    </w:p>
    <w:p w14:paraId="5BD67E49" w14:textId="77777777" w:rsidR="00EA6A6A" w:rsidRDefault="005E3506">
      <w:pPr>
        <w:spacing w:line="360" w:lineRule="auto"/>
        <w:rPr>
          <w:rFonts w:asciiTheme="minorHAnsi" w:hAnsiTheme="minorHAnsi" w:cs="Calibri"/>
          <w:szCs w:val="21"/>
        </w:rPr>
      </w:pPr>
      <w:r>
        <w:rPr>
          <w:rFonts w:asciiTheme="minorHAnsi" w:hAnsiTheme="minorHAnsi" w:cs="Calibri" w:hint="eastAsia"/>
          <w:szCs w:val="21"/>
        </w:rPr>
        <w:t>个人背景：剑桥大学博士，专门从事国际法律秩序研究，同时负责指导剑桥大学法理学和国际公法专业的本科生。主要研究方向包括国际法历史与哲学；自然法哲学；冲突解决等。</w:t>
      </w:r>
    </w:p>
    <w:p w14:paraId="4EB79800" w14:textId="77777777" w:rsidR="00EA6A6A" w:rsidRDefault="00EA6A6A">
      <w:pPr>
        <w:spacing w:line="360" w:lineRule="auto"/>
        <w:rPr>
          <w:rFonts w:asciiTheme="minorHAnsi" w:hAnsiTheme="minorHAnsi" w:cs="Calibri"/>
          <w:szCs w:val="21"/>
        </w:rPr>
      </w:pPr>
    </w:p>
    <w:p w14:paraId="744F1DE6" w14:textId="77777777" w:rsidR="00EA6A6A" w:rsidRDefault="00EA6A6A">
      <w:pPr>
        <w:spacing w:line="360" w:lineRule="auto"/>
        <w:rPr>
          <w:rFonts w:asciiTheme="minorHAnsi" w:hAnsiTheme="minorHAnsi" w:cs="Calibri"/>
          <w:szCs w:val="21"/>
        </w:rPr>
      </w:pPr>
    </w:p>
    <w:p w14:paraId="1A3B01F5" w14:textId="77777777" w:rsidR="00EA6A6A" w:rsidRDefault="005E3506">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项目证书</w:t>
      </w:r>
      <w:r>
        <w:rPr>
          <w:rFonts w:asciiTheme="minorHAnsi" w:hAnsiTheme="minorHAnsi" w:cs="Calibri"/>
          <w:szCs w:val="21"/>
        </w:rPr>
        <w:t>】</w:t>
      </w:r>
    </w:p>
    <w:p w14:paraId="64C6E227" w14:textId="77777777" w:rsidR="00EA6A6A" w:rsidRDefault="005E3506">
      <w:pPr>
        <w:spacing w:line="360" w:lineRule="auto"/>
        <w:ind w:firstLineChars="200" w:firstLine="420"/>
        <w:rPr>
          <w:rFonts w:asciiTheme="minorHAnsi" w:hAnsiTheme="minorHAnsi" w:cs="Calibri"/>
          <w:szCs w:val="21"/>
        </w:rPr>
      </w:pPr>
      <w:r>
        <w:rPr>
          <w:rFonts w:asciiTheme="minorHAnsi" w:eastAsiaTheme="majorEastAsia" w:hAnsiTheme="minorHAnsi" w:cstheme="minorHAnsi" w:hint="eastAsia"/>
          <w:szCs w:val="21"/>
        </w:rPr>
        <w:t>项目学生由</w:t>
      </w:r>
      <w:r>
        <w:rPr>
          <w:rFonts w:asciiTheme="minorHAnsi" w:hAnsiTheme="minorHAnsi" w:cs="Calibri" w:hint="eastAsia"/>
          <w:szCs w:val="21"/>
        </w:rPr>
        <w:t>剑桥</w:t>
      </w:r>
      <w:r>
        <w:rPr>
          <w:rFonts w:asciiTheme="minorHAnsi" w:eastAsiaTheme="majorEastAsia" w:hAnsiTheme="minorHAnsi" w:cstheme="minorHAnsi" w:hint="eastAsia"/>
          <w:szCs w:val="21"/>
        </w:rPr>
        <w:t>大学格顿学院进行统一的学术管理与学术考核，顺利完成学习后，学生将获得</w:t>
      </w:r>
      <w:r>
        <w:rPr>
          <w:rFonts w:asciiTheme="minorHAnsi" w:hAnsiTheme="minorHAnsi" w:cs="Calibri" w:hint="eastAsia"/>
          <w:szCs w:val="21"/>
        </w:rPr>
        <w:t>剑桥</w:t>
      </w:r>
      <w:r>
        <w:rPr>
          <w:rFonts w:asciiTheme="minorHAnsi" w:eastAsiaTheme="majorEastAsia" w:hAnsiTheme="minorHAnsi" w:cstheme="minorHAnsi" w:hint="eastAsia"/>
          <w:szCs w:val="21"/>
        </w:rPr>
        <w:t>大学格顿学院颁发的成绩单与项目证书</w:t>
      </w:r>
      <w:r>
        <w:rPr>
          <w:rFonts w:asciiTheme="minorHAnsi" w:eastAsiaTheme="majorEastAsia" w:hAnsiTheme="minorHAnsi" w:cstheme="minorHAnsi"/>
          <w:szCs w:val="21"/>
        </w:rPr>
        <w:t>。</w:t>
      </w:r>
    </w:p>
    <w:p w14:paraId="3CDEDD51" w14:textId="77777777" w:rsidR="00EA6A6A" w:rsidRDefault="005E3506">
      <w:pPr>
        <w:widowControl/>
        <w:spacing w:line="360" w:lineRule="auto"/>
        <w:ind w:firstLineChars="200" w:firstLine="440"/>
        <w:jc w:val="left"/>
        <w:rPr>
          <w:rFonts w:asciiTheme="minorHAnsi" w:eastAsiaTheme="majorEastAsia" w:hAnsiTheme="minorHAnsi" w:cstheme="minorHAnsi"/>
          <w:szCs w:val="21"/>
        </w:rPr>
      </w:pPr>
      <w:r>
        <w:rPr>
          <w:noProof/>
          <w:sz w:val="22"/>
          <w:szCs w:val="22"/>
        </w:rPr>
        <w:drawing>
          <wp:anchor distT="0" distB="0" distL="114300" distR="114300" simplePos="0" relativeHeight="251664384" behindDoc="0" locked="0" layoutInCell="1" allowOverlap="1" wp14:anchorId="40D3D473" wp14:editId="198A05D7">
            <wp:simplePos x="0" y="0"/>
            <wp:positionH relativeFrom="margin">
              <wp:posOffset>0</wp:posOffset>
            </wp:positionH>
            <wp:positionV relativeFrom="paragraph">
              <wp:posOffset>292100</wp:posOffset>
            </wp:positionV>
            <wp:extent cx="2504440" cy="18732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04440" cy="1873250"/>
                    </a:xfrm>
                    <a:prstGeom prst="rect">
                      <a:avLst/>
                    </a:prstGeom>
                  </pic:spPr>
                </pic:pic>
              </a:graphicData>
            </a:graphic>
          </wp:anchor>
        </w:drawing>
      </w:r>
    </w:p>
    <w:p w14:paraId="4CDD3C86" w14:textId="77777777" w:rsidR="00EA6A6A" w:rsidRDefault="00EA6A6A">
      <w:pPr>
        <w:widowControl/>
        <w:spacing w:line="360" w:lineRule="auto"/>
        <w:ind w:firstLineChars="200" w:firstLine="420"/>
        <w:jc w:val="left"/>
        <w:rPr>
          <w:rFonts w:asciiTheme="minorHAnsi" w:eastAsiaTheme="majorEastAsia" w:hAnsiTheme="minorHAnsi" w:cstheme="minorHAnsi"/>
          <w:szCs w:val="21"/>
        </w:rPr>
      </w:pPr>
    </w:p>
    <w:p w14:paraId="5E67C130" w14:textId="77777777" w:rsidR="00EA6A6A" w:rsidRDefault="00EA6A6A">
      <w:pPr>
        <w:widowControl/>
        <w:spacing w:line="360" w:lineRule="auto"/>
        <w:ind w:firstLineChars="200" w:firstLine="420"/>
        <w:jc w:val="left"/>
        <w:rPr>
          <w:rFonts w:asciiTheme="minorHAnsi" w:eastAsiaTheme="majorEastAsia" w:hAnsiTheme="minorHAnsi" w:cstheme="minorHAnsi"/>
          <w:szCs w:val="21"/>
        </w:rPr>
      </w:pPr>
    </w:p>
    <w:p w14:paraId="4D6B267A" w14:textId="77777777" w:rsidR="00EA6A6A" w:rsidRDefault="00EA6A6A">
      <w:pPr>
        <w:widowControl/>
        <w:spacing w:line="360" w:lineRule="auto"/>
        <w:ind w:firstLineChars="200" w:firstLine="420"/>
        <w:jc w:val="left"/>
        <w:rPr>
          <w:rFonts w:asciiTheme="minorHAnsi" w:eastAsiaTheme="majorEastAsia" w:hAnsiTheme="minorHAnsi" w:cstheme="minorHAnsi"/>
          <w:szCs w:val="21"/>
        </w:rPr>
      </w:pPr>
    </w:p>
    <w:p w14:paraId="22B00092" w14:textId="77777777" w:rsidR="00EA6A6A" w:rsidRDefault="00EA6A6A">
      <w:pPr>
        <w:widowControl/>
        <w:spacing w:line="360" w:lineRule="auto"/>
        <w:ind w:firstLineChars="200" w:firstLine="420"/>
        <w:jc w:val="left"/>
        <w:rPr>
          <w:rFonts w:asciiTheme="minorHAnsi" w:eastAsiaTheme="majorEastAsia" w:hAnsiTheme="minorHAnsi" w:cstheme="minorHAnsi"/>
          <w:szCs w:val="21"/>
        </w:rPr>
      </w:pPr>
    </w:p>
    <w:p w14:paraId="5512AA3E" w14:textId="77777777" w:rsidR="00EA6A6A" w:rsidRDefault="00EA6A6A">
      <w:pPr>
        <w:widowControl/>
        <w:spacing w:line="360" w:lineRule="auto"/>
        <w:ind w:firstLineChars="200" w:firstLine="420"/>
        <w:jc w:val="left"/>
        <w:rPr>
          <w:rFonts w:asciiTheme="minorHAnsi" w:eastAsiaTheme="majorEastAsia" w:hAnsiTheme="minorHAnsi" w:cstheme="minorHAnsi"/>
          <w:szCs w:val="21"/>
        </w:rPr>
      </w:pPr>
    </w:p>
    <w:p w14:paraId="4819F81F" w14:textId="77777777" w:rsidR="00EA6A6A" w:rsidRDefault="00EA6A6A">
      <w:pPr>
        <w:widowControl/>
        <w:spacing w:line="360" w:lineRule="auto"/>
        <w:ind w:firstLineChars="200" w:firstLine="420"/>
        <w:jc w:val="left"/>
        <w:rPr>
          <w:rFonts w:asciiTheme="minorHAnsi" w:eastAsiaTheme="majorEastAsia" w:hAnsiTheme="minorHAnsi" w:cstheme="minorHAnsi"/>
          <w:szCs w:val="21"/>
        </w:rPr>
      </w:pPr>
    </w:p>
    <w:p w14:paraId="275090CF" w14:textId="77777777" w:rsidR="00EA6A6A" w:rsidRDefault="00EA6A6A">
      <w:pPr>
        <w:widowControl/>
        <w:spacing w:line="360" w:lineRule="auto"/>
        <w:ind w:firstLineChars="200" w:firstLine="420"/>
        <w:jc w:val="left"/>
        <w:rPr>
          <w:rFonts w:asciiTheme="minorHAnsi" w:eastAsiaTheme="majorEastAsia" w:hAnsiTheme="minorHAnsi" w:cstheme="minorHAnsi"/>
          <w:szCs w:val="21"/>
        </w:rPr>
      </w:pPr>
    </w:p>
    <w:p w14:paraId="58D01CFB" w14:textId="77777777" w:rsidR="00EA6A6A" w:rsidRDefault="005E3506">
      <w:pPr>
        <w:spacing w:line="360" w:lineRule="auto"/>
        <w:rPr>
          <w:rFonts w:asciiTheme="minorHAnsi" w:hAnsiTheme="minorHAnsi" w:cs="Calibri"/>
          <w:sz w:val="22"/>
          <w:szCs w:val="22"/>
        </w:rPr>
      </w:pPr>
      <w:r>
        <w:rPr>
          <w:rFonts w:asciiTheme="minorHAnsi" w:hAnsiTheme="minorHAnsi" w:cs="Calibri" w:hint="eastAsia"/>
          <w:sz w:val="22"/>
          <w:szCs w:val="22"/>
        </w:rPr>
        <w:t>图：剑桥大学格顿学院项目证书样图</w:t>
      </w:r>
    </w:p>
    <w:p w14:paraId="42F4A379" w14:textId="77777777" w:rsidR="00EA6A6A" w:rsidRDefault="005E3506">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szCs w:val="21"/>
        </w:rPr>
        <w:br/>
      </w:r>
    </w:p>
    <w:p w14:paraId="3E302E13" w14:textId="77777777" w:rsidR="00EA6A6A" w:rsidRDefault="005E3506">
      <w:pPr>
        <w:widowControl/>
        <w:spacing w:line="360" w:lineRule="auto"/>
        <w:jc w:val="left"/>
        <w:rPr>
          <w:rFonts w:asciiTheme="minorHAnsi" w:hAnsiTheme="minorHAnsi" w:cs="Calibri"/>
          <w:szCs w:val="21"/>
        </w:rPr>
      </w:pPr>
      <w:r>
        <w:rPr>
          <w:rFonts w:asciiTheme="minorHAnsi" w:hAnsiTheme="minorHAnsi" w:cs="Calibri"/>
          <w:szCs w:val="21"/>
        </w:rPr>
        <w:lastRenderedPageBreak/>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c"/>
        <w:tblW w:w="8522" w:type="dxa"/>
        <w:tblLayout w:type="fixed"/>
        <w:tblLook w:val="04A0" w:firstRow="1" w:lastRow="0" w:firstColumn="1" w:lastColumn="0" w:noHBand="0" w:noVBand="1"/>
      </w:tblPr>
      <w:tblGrid>
        <w:gridCol w:w="1951"/>
        <w:gridCol w:w="6571"/>
      </w:tblGrid>
      <w:tr w:rsidR="00EA6A6A" w14:paraId="5329DCCF" w14:textId="77777777">
        <w:trPr>
          <w:trHeight w:val="477"/>
        </w:trPr>
        <w:tc>
          <w:tcPr>
            <w:tcW w:w="1951" w:type="dxa"/>
          </w:tcPr>
          <w:p w14:paraId="596475ED" w14:textId="77777777" w:rsidR="00EA6A6A" w:rsidRDefault="005E3506">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6571" w:type="dxa"/>
          </w:tcPr>
          <w:p w14:paraId="7E0CFBEE" w14:textId="77777777" w:rsidR="00EA6A6A" w:rsidRDefault="005E3506">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约</w:t>
            </w:r>
            <w:r>
              <w:rPr>
                <w:rFonts w:asciiTheme="minorHAnsi" w:eastAsiaTheme="majorEastAsia" w:hAnsiTheme="minorHAnsi" w:cstheme="minorHAnsi" w:hint="eastAsia"/>
                <w:szCs w:val="21"/>
              </w:rPr>
              <w:t>1,570</w:t>
            </w:r>
            <w:r>
              <w:rPr>
                <w:rFonts w:asciiTheme="minorHAnsi" w:eastAsiaTheme="majorEastAsia" w:hAnsiTheme="minorHAnsi" w:cstheme="minorHAnsi" w:hint="eastAsia"/>
                <w:szCs w:val="21"/>
              </w:rPr>
              <w:t>英镑（约合人民币</w:t>
            </w:r>
            <w:r>
              <w:rPr>
                <w:rFonts w:asciiTheme="minorHAnsi" w:eastAsiaTheme="majorEastAsia" w:hAnsiTheme="minorHAnsi" w:cstheme="minorHAnsi" w:hint="eastAsia"/>
                <w:szCs w:val="21"/>
              </w:rPr>
              <w:t>1.38</w:t>
            </w:r>
            <w:r>
              <w:rPr>
                <w:rFonts w:asciiTheme="minorHAnsi" w:eastAsiaTheme="majorEastAsia" w:hAnsiTheme="minorHAnsi" w:cstheme="minorHAnsi" w:hint="eastAsia"/>
                <w:szCs w:val="21"/>
              </w:rPr>
              <w:t>万元）</w:t>
            </w:r>
          </w:p>
        </w:tc>
      </w:tr>
      <w:tr w:rsidR="00EA6A6A" w14:paraId="7FF4DE53" w14:textId="77777777">
        <w:tc>
          <w:tcPr>
            <w:tcW w:w="1951" w:type="dxa"/>
          </w:tcPr>
          <w:p w14:paraId="0808DB14" w14:textId="77777777" w:rsidR="00EA6A6A" w:rsidRDefault="005E3506">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费用包括：</w:t>
            </w:r>
          </w:p>
        </w:tc>
        <w:tc>
          <w:tcPr>
            <w:tcW w:w="6571" w:type="dxa"/>
          </w:tcPr>
          <w:p w14:paraId="56C934A1" w14:textId="77777777" w:rsidR="00EA6A6A" w:rsidRDefault="005E3506">
            <w:pPr>
              <w:spacing w:line="360" w:lineRule="auto"/>
              <w:rPr>
                <w:rFonts w:asciiTheme="minorHAnsi" w:eastAsiaTheme="majorEastAsia" w:hAnsiTheme="minorHAnsi" w:cstheme="minorHAnsi"/>
                <w:szCs w:val="21"/>
              </w:rPr>
            </w:pPr>
            <w:r>
              <w:rPr>
                <w:rFonts w:asciiTheme="minorHAnsi" w:eastAsiaTheme="majorEastAsia" w:hAnsiTheme="minorHAnsi" w:cstheme="minorHAnsi"/>
                <w:szCs w:val="21"/>
              </w:rPr>
              <w:t>学费</w:t>
            </w:r>
            <w:r>
              <w:rPr>
                <w:rFonts w:asciiTheme="minorHAnsi" w:eastAsiaTheme="majorEastAsia" w:hAnsiTheme="minorHAnsi" w:cstheme="minorHAnsi" w:hint="eastAsia"/>
                <w:szCs w:val="21"/>
              </w:rPr>
              <w:t>、杂费以</w:t>
            </w:r>
            <w:r>
              <w:rPr>
                <w:rFonts w:asciiTheme="minorHAnsi" w:eastAsiaTheme="majorEastAsia" w:hAnsiTheme="minorHAnsi" w:cstheme="minorHAnsi"/>
                <w:szCs w:val="21"/>
              </w:rPr>
              <w:t>及项目</w:t>
            </w:r>
            <w:r>
              <w:rPr>
                <w:rFonts w:asciiTheme="minorHAnsi" w:eastAsiaTheme="majorEastAsia" w:hAnsiTheme="minorHAnsi" w:cstheme="minorHAnsi" w:hint="eastAsia"/>
                <w:szCs w:val="21"/>
              </w:rPr>
              <w:t>服务</w:t>
            </w:r>
            <w:r>
              <w:rPr>
                <w:rFonts w:asciiTheme="minorHAnsi" w:eastAsiaTheme="majorEastAsia" w:hAnsiTheme="minorHAnsi" w:cstheme="minorHAnsi"/>
                <w:szCs w:val="21"/>
              </w:rPr>
              <w:t>费</w:t>
            </w:r>
          </w:p>
        </w:tc>
      </w:tr>
    </w:tbl>
    <w:p w14:paraId="70020E2F" w14:textId="77777777" w:rsidR="00EA6A6A" w:rsidRDefault="00EA6A6A">
      <w:pPr>
        <w:spacing w:line="360" w:lineRule="auto"/>
        <w:rPr>
          <w:rFonts w:asciiTheme="minorHAnsi" w:eastAsiaTheme="majorEastAsia" w:hAnsiTheme="minorHAnsi" w:cstheme="minorHAnsi"/>
          <w:szCs w:val="21"/>
        </w:rPr>
      </w:pPr>
    </w:p>
    <w:p w14:paraId="19E720FB" w14:textId="77777777" w:rsidR="00EA6A6A" w:rsidRDefault="005E3506">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四</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14:paraId="0C4A8312" w14:textId="77777777" w:rsidR="00EA6A6A" w:rsidRDefault="005E3506">
      <w:pPr>
        <w:pStyle w:val="10"/>
        <w:widowControl/>
        <w:numPr>
          <w:ilvl w:val="0"/>
          <w:numId w:val="6"/>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项目申请截止日期</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w:t>
      </w:r>
      <w:r>
        <w:rPr>
          <w:rFonts w:asciiTheme="minorHAnsi" w:eastAsiaTheme="majorEastAsia" w:hAnsiTheme="minorHAnsi" w:cstheme="minorHAnsi" w:hint="eastAsia"/>
          <w:kern w:val="0"/>
          <w:szCs w:val="21"/>
        </w:rPr>
        <w:t>6</w:t>
      </w:r>
      <w:r>
        <w:rPr>
          <w:rFonts w:asciiTheme="minorHAnsi" w:eastAsiaTheme="majorEastAsia" w:hAnsiTheme="minorHAnsi" w:cstheme="minorHAnsi" w:hint="eastAsia"/>
          <w:kern w:val="0"/>
          <w:szCs w:val="21"/>
        </w:rPr>
        <w:t>月</w:t>
      </w:r>
      <w:r>
        <w:rPr>
          <w:rFonts w:asciiTheme="minorHAnsi" w:eastAsiaTheme="majorEastAsia" w:hAnsiTheme="minorHAnsi" w:cstheme="minorHAnsi" w:hint="eastAsia"/>
          <w:kern w:val="0"/>
          <w:szCs w:val="21"/>
        </w:rPr>
        <w:t>30</w:t>
      </w:r>
      <w:r>
        <w:rPr>
          <w:rFonts w:asciiTheme="minorHAnsi" w:eastAsiaTheme="majorEastAsia" w:hAnsiTheme="minorHAnsi" w:cstheme="minorHAnsi" w:hint="eastAsia"/>
          <w:kern w:val="0"/>
          <w:szCs w:val="21"/>
        </w:rPr>
        <w:t>日</w:t>
      </w:r>
    </w:p>
    <w:p w14:paraId="2192FD64" w14:textId="77777777" w:rsidR="00EA6A6A" w:rsidRDefault="005E3506">
      <w:pPr>
        <w:pStyle w:val="10"/>
        <w:widowControl/>
        <w:numPr>
          <w:ilvl w:val="0"/>
          <w:numId w:val="6"/>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选拔要求</w:t>
      </w:r>
    </w:p>
    <w:p w14:paraId="1F0FB37B" w14:textId="77777777" w:rsidR="00EA6A6A" w:rsidRDefault="005E3506">
      <w:pPr>
        <w:pStyle w:val="10"/>
        <w:numPr>
          <w:ilvl w:val="0"/>
          <w:numId w:val="7"/>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仅限本校全日制在校生</w:t>
      </w:r>
      <w:r>
        <w:rPr>
          <w:rFonts w:asciiTheme="minorHAnsi" w:eastAsiaTheme="majorEastAsia" w:hAnsiTheme="minorHAnsi" w:cstheme="minorHAnsi" w:hint="eastAsia"/>
          <w:szCs w:val="21"/>
        </w:rPr>
        <w:t>，</w:t>
      </w:r>
      <w:r>
        <w:rPr>
          <w:rFonts w:asciiTheme="minorHAnsi" w:eastAsiaTheme="majorEastAsia" w:hAnsiTheme="minorHAnsi" w:cstheme="minorHAnsi"/>
          <w:szCs w:val="21"/>
        </w:rPr>
        <w:t>本科和研究生均可申请；成绩优异、道德品质好，在校期间未受过纪律处分，身心健康，能顺利完成在</w:t>
      </w:r>
      <w:r>
        <w:rPr>
          <w:rFonts w:asciiTheme="minorHAnsi" w:eastAsiaTheme="majorEastAsia" w:hAnsiTheme="minorHAnsi" w:cstheme="minorHAnsi" w:hint="eastAsia"/>
          <w:szCs w:val="21"/>
        </w:rPr>
        <w:t>线</w:t>
      </w:r>
      <w:r>
        <w:rPr>
          <w:rFonts w:asciiTheme="minorHAnsi" w:eastAsiaTheme="majorEastAsia" w:hAnsiTheme="minorHAnsi" w:cstheme="minorHAnsi"/>
          <w:szCs w:val="21"/>
        </w:rPr>
        <w:t>学习任务；</w:t>
      </w:r>
    </w:p>
    <w:p w14:paraId="38653A78" w14:textId="77777777" w:rsidR="00EA6A6A" w:rsidRDefault="005E3506">
      <w:pPr>
        <w:pStyle w:val="10"/>
        <w:numPr>
          <w:ilvl w:val="0"/>
          <w:numId w:val="7"/>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英语要求</w:t>
      </w:r>
      <w:r>
        <w:rPr>
          <w:rFonts w:asciiTheme="minorHAnsi" w:eastAsiaTheme="majorEastAsia" w:hAnsiTheme="minorHAnsi" w:cstheme="minorHAnsi" w:hint="eastAsia"/>
          <w:szCs w:val="21"/>
        </w:rPr>
        <w:t>：具备优秀的英语基础，达到大学英语四级</w:t>
      </w:r>
      <w:r>
        <w:rPr>
          <w:rFonts w:asciiTheme="minorHAnsi" w:eastAsiaTheme="majorEastAsia" w:hAnsiTheme="minorHAnsi" w:cstheme="minorHAnsi" w:hint="eastAsia"/>
          <w:szCs w:val="21"/>
        </w:rPr>
        <w:t>5</w:t>
      </w:r>
      <w:r>
        <w:rPr>
          <w:rFonts w:asciiTheme="minorHAnsi" w:eastAsiaTheme="majorEastAsia" w:hAnsiTheme="minorHAnsi" w:cstheme="minorHAnsi"/>
          <w:szCs w:val="21"/>
        </w:rPr>
        <w:t>50</w:t>
      </w:r>
      <w:r>
        <w:rPr>
          <w:rFonts w:asciiTheme="minorHAnsi" w:eastAsiaTheme="majorEastAsia" w:hAnsiTheme="minorHAnsi" w:cstheme="minorHAnsi" w:hint="eastAsia"/>
          <w:szCs w:val="21"/>
        </w:rPr>
        <w:t>分，或大学英语六级</w:t>
      </w:r>
      <w:r>
        <w:rPr>
          <w:rFonts w:asciiTheme="minorHAnsi" w:eastAsiaTheme="majorEastAsia" w:hAnsiTheme="minorHAnsi" w:cstheme="minorHAnsi" w:hint="eastAsia"/>
          <w:szCs w:val="21"/>
        </w:rPr>
        <w:t>5</w:t>
      </w:r>
      <w:r>
        <w:rPr>
          <w:rFonts w:asciiTheme="minorHAnsi" w:eastAsiaTheme="majorEastAsia" w:hAnsiTheme="minorHAnsi" w:cstheme="minorHAnsi"/>
          <w:szCs w:val="21"/>
        </w:rPr>
        <w:t>00</w:t>
      </w:r>
      <w:r>
        <w:rPr>
          <w:rFonts w:asciiTheme="minorHAnsi" w:eastAsiaTheme="majorEastAsia" w:hAnsiTheme="minorHAnsi" w:cstheme="minorHAnsi" w:hint="eastAsia"/>
          <w:szCs w:val="21"/>
        </w:rPr>
        <w:t>分</w:t>
      </w:r>
      <w:r>
        <w:rPr>
          <w:rFonts w:asciiTheme="minorHAnsi" w:eastAsiaTheme="majorEastAsia" w:hAnsiTheme="minorHAnsi" w:cstheme="minorHAnsi"/>
          <w:szCs w:val="21"/>
        </w:rPr>
        <w:t xml:space="preserve"> </w:t>
      </w:r>
    </w:p>
    <w:p w14:paraId="1E80DDB2" w14:textId="77777777" w:rsidR="00EA6A6A" w:rsidRDefault="005E3506">
      <w:pPr>
        <w:pStyle w:val="10"/>
        <w:numPr>
          <w:ilvl w:val="0"/>
          <w:numId w:val="7"/>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家庭具有一定经济基础，能够提供访学所需</w:t>
      </w:r>
      <w:r>
        <w:rPr>
          <w:rFonts w:asciiTheme="minorHAnsi" w:eastAsiaTheme="majorEastAsia" w:hAnsiTheme="minorHAnsi" w:cstheme="minorHAnsi" w:hint="eastAsia"/>
          <w:szCs w:val="21"/>
        </w:rPr>
        <w:t>费用</w:t>
      </w:r>
      <w:r>
        <w:rPr>
          <w:rFonts w:asciiTheme="minorHAnsi" w:eastAsiaTheme="majorEastAsia" w:hAnsiTheme="minorHAnsi" w:cstheme="minorHAnsi"/>
          <w:szCs w:val="21"/>
        </w:rPr>
        <w:t>；</w:t>
      </w:r>
    </w:p>
    <w:p w14:paraId="50C5AFCF" w14:textId="7F0DD3DC" w:rsidR="00EA6A6A" w:rsidRDefault="005E3506">
      <w:pPr>
        <w:pStyle w:val="10"/>
        <w:numPr>
          <w:ilvl w:val="0"/>
          <w:numId w:val="7"/>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szCs w:val="21"/>
        </w:rPr>
        <w:t>通过全美国际教育协会的项目面试、</w:t>
      </w:r>
      <w:r>
        <w:rPr>
          <w:rFonts w:asciiTheme="minorHAnsi" w:eastAsiaTheme="majorEastAsia" w:hAnsiTheme="minorHAnsi" w:cstheme="minorHAnsi" w:hint="eastAsia"/>
          <w:szCs w:val="21"/>
        </w:rPr>
        <w:t>剑桥大学格顿学院</w:t>
      </w:r>
      <w:r>
        <w:rPr>
          <w:rFonts w:asciiTheme="minorHAnsi" w:eastAsiaTheme="majorEastAsia" w:hAnsiTheme="minorHAnsi" w:cstheme="minorHAnsi"/>
          <w:szCs w:val="21"/>
        </w:rPr>
        <w:t>的学术审核。</w:t>
      </w:r>
    </w:p>
    <w:p w14:paraId="4AF6703D" w14:textId="77777777" w:rsidR="00EA6A6A" w:rsidRDefault="005E3506">
      <w:pPr>
        <w:pStyle w:val="10"/>
        <w:numPr>
          <w:ilvl w:val="0"/>
          <w:numId w:val="6"/>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14:paraId="14618B5A" w14:textId="0CDFC178" w:rsidR="00EA6A6A" w:rsidRDefault="005E3506">
      <w:pPr>
        <w:pStyle w:val="10"/>
        <w:numPr>
          <w:ilvl w:val="0"/>
          <w:numId w:val="8"/>
        </w:numPr>
        <w:spacing w:line="360" w:lineRule="auto"/>
        <w:ind w:firstLineChars="0"/>
        <w:jc w:val="left"/>
        <w:rPr>
          <w:rFonts w:asciiTheme="minorHAnsi" w:eastAsiaTheme="majorEastAsia" w:hAnsiTheme="minorHAnsi" w:cstheme="minorHAnsi"/>
          <w:kern w:val="0"/>
          <w:szCs w:val="21"/>
        </w:rPr>
      </w:pPr>
      <w:r>
        <w:rPr>
          <w:rFonts w:asciiTheme="minorHAnsi" w:eastAsiaTheme="majorEastAsia" w:hAnsiTheme="minorHAnsi" w:cstheme="minorHAnsi"/>
          <w:szCs w:val="21"/>
        </w:rPr>
        <w:t>登录项目选拔管理机构</w:t>
      </w:r>
      <w:r>
        <w:rPr>
          <w:rFonts w:asciiTheme="minorHAnsi" w:eastAsiaTheme="majorEastAsia" w:hAnsiTheme="minorHAnsi" w:cstheme="minorHAnsi"/>
          <w:szCs w:val="21"/>
        </w:rPr>
        <w:t xml:space="preserve"> -- </w:t>
      </w:r>
      <w:r>
        <w:rPr>
          <w:rFonts w:asciiTheme="minorHAnsi" w:eastAsiaTheme="majorEastAsia" w:hAnsiTheme="minorHAnsi" w:cstheme="minorHAnsi"/>
          <w:szCs w:val="21"/>
        </w:rPr>
        <w:t>全美国际教育协会网站</w:t>
      </w:r>
      <w:hyperlink r:id="rId14" w:history="1">
        <w:r>
          <w:rPr>
            <w:rStyle w:val="af"/>
            <w:rFonts w:asciiTheme="minorHAnsi" w:eastAsiaTheme="majorEastAsia" w:hAnsiTheme="minorHAnsi" w:cstheme="minorHAnsi" w:hint="eastAsia"/>
            <w:szCs w:val="21"/>
          </w:rPr>
          <w:t>www.usiea.org</w:t>
        </w:r>
      </w:hyperlink>
      <w:r>
        <w:rPr>
          <w:rFonts w:asciiTheme="minorHAnsi" w:eastAsiaTheme="majorEastAsia" w:hAnsiTheme="minorHAnsi" w:cstheme="minorHAnsi" w:hint="eastAsia"/>
          <w:szCs w:val="21"/>
        </w:rPr>
        <w:t xml:space="preserve"> </w:t>
      </w:r>
      <w:r>
        <w:rPr>
          <w:rFonts w:asciiTheme="minorHAnsi" w:eastAsiaTheme="majorEastAsia" w:hAnsiTheme="minorHAnsi" w:cstheme="minorHAnsi"/>
          <w:szCs w:val="21"/>
        </w:rPr>
        <w:t>填写《</w:t>
      </w:r>
      <w:r>
        <w:rPr>
          <w:rFonts w:asciiTheme="minorHAnsi" w:eastAsiaTheme="majorEastAsia" w:hAnsiTheme="minorHAnsi" w:cstheme="minorHAnsi" w:hint="eastAsia"/>
          <w:szCs w:val="21"/>
        </w:rPr>
        <w:t>世界</w:t>
      </w:r>
      <w:r>
        <w:rPr>
          <w:rFonts w:asciiTheme="minorHAnsi" w:eastAsiaTheme="majorEastAsia" w:hAnsiTheme="minorHAnsi" w:cstheme="minorHAnsi"/>
          <w:szCs w:val="21"/>
        </w:rPr>
        <w:t>名校访学</w:t>
      </w:r>
      <w:r>
        <w:rPr>
          <w:rFonts w:asciiTheme="minorHAnsi" w:eastAsiaTheme="majorEastAsia" w:hAnsiTheme="minorHAnsi" w:cstheme="minorHAnsi"/>
          <w:szCs w:val="21"/>
        </w:rPr>
        <w:t>20</w:t>
      </w:r>
      <w:r>
        <w:rPr>
          <w:rFonts w:asciiTheme="minorHAnsi" w:eastAsiaTheme="majorEastAsia" w:hAnsiTheme="minorHAnsi" w:cstheme="minorHAnsi" w:hint="eastAsia"/>
          <w:szCs w:val="21"/>
        </w:rPr>
        <w:t>20</w:t>
      </w:r>
      <w:r>
        <w:rPr>
          <w:rFonts w:asciiTheme="minorHAnsi" w:eastAsiaTheme="majorEastAsia" w:hAnsiTheme="minorHAnsi" w:cstheme="minorHAnsi"/>
          <w:szCs w:val="21"/>
        </w:rPr>
        <w:t>-20</w:t>
      </w:r>
      <w:r>
        <w:rPr>
          <w:rFonts w:asciiTheme="minorHAnsi" w:eastAsiaTheme="majorEastAsia" w:hAnsiTheme="minorHAnsi" w:cstheme="minorHAnsi" w:hint="eastAsia"/>
          <w:szCs w:val="21"/>
        </w:rPr>
        <w:t>21</w:t>
      </w:r>
      <w:r>
        <w:rPr>
          <w:rFonts w:asciiTheme="minorHAnsi" w:eastAsiaTheme="majorEastAsia" w:hAnsiTheme="minorHAnsi" w:cstheme="minorHAnsi"/>
          <w:szCs w:val="21"/>
        </w:rPr>
        <w:t>学年</w:t>
      </w:r>
      <w:r>
        <w:rPr>
          <w:rFonts w:asciiTheme="minorHAnsi" w:eastAsiaTheme="majorEastAsia" w:hAnsiTheme="minorHAnsi" w:cstheme="minorHAnsi" w:hint="eastAsia"/>
          <w:szCs w:val="21"/>
        </w:rPr>
        <w:t>夏秋</w:t>
      </w:r>
      <w:r>
        <w:rPr>
          <w:rFonts w:asciiTheme="minorHAnsi" w:eastAsiaTheme="majorEastAsia" w:hAnsiTheme="minorHAnsi" w:cstheme="minorHAnsi"/>
          <w:szCs w:val="21"/>
        </w:rPr>
        <w:t>项目报名表》，网上报名的时间决定录取的顺序；</w:t>
      </w:r>
    </w:p>
    <w:p w14:paraId="7D2BC100" w14:textId="77777777" w:rsidR="00EA6A6A" w:rsidRDefault="005E3506">
      <w:pPr>
        <w:pStyle w:val="10"/>
        <w:numPr>
          <w:ilvl w:val="0"/>
          <w:numId w:val="8"/>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szCs w:val="21"/>
        </w:rPr>
        <w:t>学生申请资料经初步审核后，参加面试确定预录取名单；</w:t>
      </w:r>
    </w:p>
    <w:p w14:paraId="12981DE1" w14:textId="77777777" w:rsidR="00EA6A6A" w:rsidRDefault="005E3506">
      <w:pPr>
        <w:pStyle w:val="10"/>
        <w:numPr>
          <w:ilvl w:val="0"/>
          <w:numId w:val="8"/>
        </w:numPr>
        <w:spacing w:line="360" w:lineRule="auto"/>
        <w:ind w:firstLineChars="0"/>
        <w:jc w:val="left"/>
        <w:rPr>
          <w:rFonts w:asciiTheme="minorHAnsi" w:eastAsiaTheme="majorEastAsia" w:hAnsiTheme="minorHAnsi" w:cstheme="minorHAnsi"/>
          <w:kern w:val="0"/>
          <w:szCs w:val="21"/>
        </w:rPr>
      </w:pPr>
      <w:r>
        <w:rPr>
          <w:rFonts w:asciiTheme="minorHAnsi" w:eastAsiaTheme="majorEastAsia" w:hAnsiTheme="minorHAnsi" w:cstheme="minorHAnsi"/>
          <w:szCs w:val="21"/>
        </w:rPr>
        <w:t>学生提交正式申请材料并缴纳项目费用，获得学校录取后</w:t>
      </w:r>
      <w:r>
        <w:rPr>
          <w:rFonts w:asciiTheme="minorHAnsi" w:eastAsiaTheme="majorEastAsia" w:hAnsiTheme="minorHAnsi" w:cstheme="minorHAnsi" w:hint="eastAsia"/>
          <w:szCs w:val="21"/>
        </w:rPr>
        <w:t>参加在线</w:t>
      </w:r>
      <w:r>
        <w:rPr>
          <w:rFonts w:asciiTheme="minorHAnsi" w:eastAsiaTheme="majorEastAsia" w:hAnsiTheme="minorHAnsi" w:cstheme="minorHAnsi"/>
          <w:szCs w:val="21"/>
        </w:rPr>
        <w:t>学习</w:t>
      </w:r>
      <w:r>
        <w:rPr>
          <w:rFonts w:asciiTheme="minorHAnsi" w:hAnsiTheme="minorHAnsi" w:cs="Calibri"/>
          <w:sz w:val="22"/>
        </w:rPr>
        <w:t>；</w:t>
      </w:r>
    </w:p>
    <w:p w14:paraId="70BF0465" w14:textId="77777777" w:rsidR="00EA6A6A" w:rsidRDefault="00EA6A6A">
      <w:pPr>
        <w:spacing w:line="360" w:lineRule="auto"/>
        <w:jc w:val="left"/>
        <w:rPr>
          <w:rFonts w:asciiTheme="minorHAnsi" w:eastAsiaTheme="majorEastAsia" w:hAnsiTheme="minorHAnsi" w:cstheme="minorHAnsi"/>
          <w:szCs w:val="21"/>
        </w:rPr>
      </w:pPr>
    </w:p>
    <w:p w14:paraId="6B1897B7" w14:textId="77777777" w:rsidR="00EA6A6A" w:rsidRDefault="005E3506">
      <w:pPr>
        <w:widowControl/>
        <w:spacing w:line="360" w:lineRule="auto"/>
        <w:jc w:val="left"/>
        <w:rPr>
          <w:rFonts w:asciiTheme="minorHAnsi" w:hAnsiTheme="minorHAnsi" w:cs="宋体"/>
          <w:kern w:val="0"/>
          <w:szCs w:val="21"/>
        </w:rPr>
      </w:pPr>
      <w:r>
        <w:rPr>
          <w:rFonts w:asciiTheme="minorHAnsi" w:hAnsiTheme="minorHAnsi" w:cs="宋体" w:hint="eastAsia"/>
          <w:kern w:val="0"/>
          <w:szCs w:val="21"/>
        </w:rPr>
        <w:t>——</w:t>
      </w:r>
      <w:proofErr w:type="gramStart"/>
      <w:r>
        <w:rPr>
          <w:rFonts w:asciiTheme="minorHAnsi" w:hAnsiTheme="minorHAnsi" w:cs="宋体" w:hint="eastAsia"/>
          <w:kern w:val="0"/>
          <w:szCs w:val="21"/>
        </w:rPr>
        <w:t>—————————————————————————————————————</w:t>
      </w:r>
      <w:proofErr w:type="gramEnd"/>
    </w:p>
    <w:p w14:paraId="29813F98" w14:textId="77777777" w:rsidR="00EA6A6A" w:rsidRDefault="005E3506">
      <w:pPr>
        <w:widowControl/>
        <w:jc w:val="left"/>
        <w:rPr>
          <w:rFonts w:asciiTheme="minorHAnsi" w:hAnsiTheme="minorHAnsi" w:cs="宋体"/>
          <w:b/>
          <w:kern w:val="0"/>
          <w:sz w:val="20"/>
          <w:szCs w:val="21"/>
        </w:rPr>
      </w:pPr>
      <w:r>
        <w:rPr>
          <w:rFonts w:asciiTheme="minorHAnsi" w:hAnsiTheme="minorHAnsi" w:cs="宋体" w:hint="eastAsia"/>
          <w:b/>
          <w:kern w:val="0"/>
          <w:sz w:val="20"/>
          <w:szCs w:val="21"/>
        </w:rPr>
        <w:t>关于全美国际教育协会</w:t>
      </w:r>
    </w:p>
    <w:p w14:paraId="5E716449" w14:textId="77777777" w:rsidR="00EA6A6A" w:rsidRDefault="00C90F06">
      <w:pPr>
        <w:widowControl/>
        <w:jc w:val="left"/>
        <w:rPr>
          <w:rFonts w:asciiTheme="minorHAnsi" w:hAnsiTheme="minorHAnsi" w:cs="宋体"/>
          <w:b/>
          <w:kern w:val="0"/>
          <w:sz w:val="20"/>
          <w:szCs w:val="21"/>
        </w:rPr>
      </w:pPr>
      <w:hyperlink r:id="rId15" w:history="1">
        <w:r w:rsidR="005E3506">
          <w:rPr>
            <w:rFonts w:asciiTheme="minorHAnsi" w:hAnsiTheme="minorHAnsi" w:cs="宋体" w:hint="eastAsia"/>
            <w:b/>
            <w:color w:val="0068B7"/>
            <w:kern w:val="0"/>
            <w:sz w:val="20"/>
            <w:szCs w:val="21"/>
          </w:rPr>
          <w:t>www.usiea.org</w:t>
        </w:r>
      </w:hyperlink>
    </w:p>
    <w:p w14:paraId="3F213BF5" w14:textId="77777777" w:rsidR="00EA6A6A" w:rsidRDefault="00EA6A6A">
      <w:pPr>
        <w:widowControl/>
        <w:jc w:val="left"/>
        <w:rPr>
          <w:rFonts w:asciiTheme="minorHAnsi" w:hAnsiTheme="minorHAnsi" w:cs="宋体"/>
          <w:b/>
          <w:kern w:val="0"/>
          <w:sz w:val="20"/>
          <w:szCs w:val="21"/>
        </w:rPr>
      </w:pPr>
    </w:p>
    <w:p w14:paraId="7905EE02" w14:textId="77777777" w:rsidR="00EA6A6A" w:rsidRDefault="005E3506">
      <w:pPr>
        <w:widowControl/>
        <w:jc w:val="left"/>
        <w:rPr>
          <w:rFonts w:asciiTheme="minorHAnsi" w:hAnsiTheme="minorHAnsi" w:cs="宋体"/>
          <w:kern w:val="0"/>
          <w:sz w:val="20"/>
          <w:szCs w:val="21"/>
        </w:rPr>
      </w:pPr>
      <w:r>
        <w:rPr>
          <w:rFonts w:asciiTheme="minorHAnsi" w:hAnsiTheme="minorHAnsi" w:cs="宋体" w:hint="eastAsia"/>
          <w:kern w:val="0"/>
          <w:sz w:val="20"/>
          <w:szCs w:val="21"/>
        </w:rPr>
        <w:t>US International Education Association</w:t>
      </w:r>
      <w:r>
        <w:rPr>
          <w:rFonts w:asciiTheme="minorHAnsi" w:hAnsiTheme="minorHAnsi" w:cs="宋体" w:hint="eastAsia"/>
          <w:kern w:val="0"/>
          <w:sz w:val="20"/>
          <w:szCs w:val="21"/>
        </w:rPr>
        <w:t>全美国际教育协会是在美国注册的非营利机构，旨在通过与中外高校的合作，为每一位大学生提供高品质的世界名校访学机会，共同培养具备全球胜任力的优秀大学生，促进不同文化间的沟通、理解与合作。</w:t>
      </w:r>
    </w:p>
    <w:p w14:paraId="7388B1EB" w14:textId="77777777" w:rsidR="00EA6A6A" w:rsidRDefault="00EA6A6A">
      <w:pPr>
        <w:widowControl/>
        <w:jc w:val="left"/>
        <w:rPr>
          <w:rFonts w:asciiTheme="minorHAnsi" w:hAnsiTheme="minorHAnsi" w:cs="宋体"/>
          <w:kern w:val="0"/>
          <w:sz w:val="20"/>
          <w:szCs w:val="21"/>
        </w:rPr>
      </w:pPr>
    </w:p>
    <w:p w14:paraId="5E1E737D" w14:textId="77777777" w:rsidR="00EA6A6A" w:rsidRDefault="005E3506">
      <w:pPr>
        <w:widowControl/>
        <w:jc w:val="left"/>
        <w:rPr>
          <w:rFonts w:asciiTheme="minorHAnsi" w:hAnsiTheme="minorHAnsi" w:cs="宋体"/>
          <w:kern w:val="0"/>
          <w:sz w:val="20"/>
          <w:szCs w:val="21"/>
        </w:rPr>
      </w:pPr>
      <w:r>
        <w:rPr>
          <w:rFonts w:asciiTheme="minorHAnsi" w:hAnsiTheme="minorHAnsi" w:cs="宋体" w:hint="eastAsia"/>
          <w:kern w:val="0"/>
          <w:sz w:val="20"/>
          <w:szCs w:val="21"/>
        </w:rPr>
        <w:t>全美国际教育协会受美国哥伦比亚大学、宾夕法尼亚大学、波士顿大学、威斯康星大学麦迪逊分校、加州大学伯克利分校、加州大学圣地亚哥分校、加州大学河滨分校、乔治华盛顿大学、英国剑桥大学、伦敦政治经济学院、伦敦国王学院、加拿大多伦多大学、麦吉尔大学、英属哥伦比亚大学、澳大利亚昆士兰大学、新南威尔士大学、阿德莱德大学等</w:t>
      </w:r>
      <w:r>
        <w:rPr>
          <w:rFonts w:asciiTheme="minorHAnsi" w:hAnsiTheme="minorHAnsi" w:cs="宋体" w:hint="eastAsia"/>
          <w:kern w:val="0"/>
          <w:sz w:val="20"/>
          <w:szCs w:val="21"/>
        </w:rPr>
        <w:t>20</w:t>
      </w:r>
      <w:r>
        <w:rPr>
          <w:rFonts w:asciiTheme="minorHAnsi" w:hAnsiTheme="minorHAnsi" w:cs="宋体" w:hint="eastAsia"/>
          <w:kern w:val="0"/>
          <w:sz w:val="20"/>
          <w:szCs w:val="21"/>
        </w:rPr>
        <w:t>多所世界级名校的委托，与中国</w:t>
      </w:r>
      <w:r>
        <w:rPr>
          <w:rFonts w:asciiTheme="minorHAnsi" w:hAnsiTheme="minorHAnsi" w:cs="宋体" w:hint="eastAsia"/>
          <w:kern w:val="0"/>
          <w:sz w:val="20"/>
          <w:szCs w:val="21"/>
        </w:rPr>
        <w:t>80</w:t>
      </w:r>
      <w:r>
        <w:rPr>
          <w:rFonts w:asciiTheme="minorHAnsi" w:hAnsiTheme="minorHAnsi" w:cs="宋体" w:hint="eastAsia"/>
          <w:kern w:val="0"/>
          <w:sz w:val="20"/>
          <w:szCs w:val="21"/>
        </w:rPr>
        <w:t>多所高校合作选拔品学兼优的学生赴海外参加访学项目。</w:t>
      </w:r>
    </w:p>
    <w:p w14:paraId="51416AA2" w14:textId="77777777" w:rsidR="00EA6A6A" w:rsidRDefault="00EA6A6A">
      <w:pPr>
        <w:widowControl/>
        <w:jc w:val="left"/>
        <w:rPr>
          <w:rFonts w:asciiTheme="minorHAnsi" w:hAnsiTheme="minorHAnsi" w:cs="宋体"/>
          <w:kern w:val="0"/>
          <w:sz w:val="20"/>
          <w:szCs w:val="21"/>
        </w:rPr>
      </w:pPr>
    </w:p>
    <w:p w14:paraId="55A4BC17" w14:textId="77777777" w:rsidR="00EA6A6A" w:rsidRDefault="005E3506">
      <w:pPr>
        <w:widowControl/>
        <w:jc w:val="left"/>
        <w:rPr>
          <w:rFonts w:asciiTheme="minorHAnsi" w:hAnsiTheme="minorHAnsi" w:cs="宋体"/>
          <w:kern w:val="0"/>
          <w:sz w:val="20"/>
          <w:szCs w:val="21"/>
        </w:rPr>
      </w:pPr>
      <w:r>
        <w:rPr>
          <w:rFonts w:asciiTheme="minorHAnsi" w:hAnsiTheme="minorHAnsi" w:cs="宋体" w:hint="eastAsia"/>
          <w:kern w:val="0"/>
          <w:sz w:val="20"/>
          <w:szCs w:val="21"/>
        </w:rPr>
        <w:lastRenderedPageBreak/>
        <w:t>全美国际教育协会在北京、南京、杭州、广州、西安、成都、郑州设有办公室，为中国合作高校和学生提供与访学项目相关的全流程服务。</w:t>
      </w:r>
    </w:p>
    <w:p w14:paraId="2BD0A622" w14:textId="77777777" w:rsidR="00EA6A6A" w:rsidRDefault="00EA6A6A">
      <w:pPr>
        <w:spacing w:line="360" w:lineRule="auto"/>
        <w:ind w:left="360"/>
        <w:rPr>
          <w:rFonts w:asciiTheme="minorHAnsi" w:eastAsiaTheme="majorEastAsia" w:hAnsiTheme="minorHAnsi" w:cstheme="minorHAnsi"/>
          <w:szCs w:val="21"/>
        </w:rPr>
      </w:pPr>
    </w:p>
    <w:p w14:paraId="7E822FC7" w14:textId="77777777" w:rsidR="00EA6A6A" w:rsidRDefault="005E3506">
      <w:pPr>
        <w:spacing w:line="360" w:lineRule="auto"/>
        <w:rPr>
          <w:rFonts w:asciiTheme="minorHAnsi" w:hAnsiTheme="minorHAnsi" w:cs="Calibri"/>
          <w:kern w:val="0"/>
          <w:sz w:val="22"/>
        </w:rPr>
      </w:pPr>
      <w:r>
        <w:rPr>
          <w:rFonts w:asciiTheme="minorHAnsi" w:hAnsiTheme="minorHAnsi" w:cs="宋体"/>
          <w:kern w:val="0"/>
          <w:sz w:val="20"/>
          <w:szCs w:val="21"/>
        </w:rPr>
        <w:t>全美国际教育协会官网：</w:t>
      </w:r>
      <w:hyperlink r:id="rId16" w:history="1">
        <w:r>
          <w:rPr>
            <w:rFonts w:asciiTheme="minorHAnsi" w:hAnsiTheme="minorHAnsi" w:cs="Calibri"/>
            <w:color w:val="0068B7"/>
            <w:kern w:val="0"/>
            <w:sz w:val="22"/>
          </w:rPr>
          <w:t>www.usiea.org</w:t>
        </w:r>
      </w:hyperlink>
      <w:r>
        <w:rPr>
          <w:rFonts w:asciiTheme="minorHAnsi" w:hAnsiTheme="minorHAnsi" w:cs="Calibri"/>
          <w:kern w:val="0"/>
          <w:sz w:val="22"/>
        </w:rPr>
        <w:t xml:space="preserve"> </w:t>
      </w:r>
    </w:p>
    <w:p w14:paraId="636FE5CB" w14:textId="77777777" w:rsidR="00EA6A6A" w:rsidRDefault="005E3506">
      <w:pPr>
        <w:spacing w:line="360" w:lineRule="auto"/>
        <w:rPr>
          <w:rFonts w:asciiTheme="minorHAnsi" w:hAnsiTheme="minorHAnsi" w:cs="宋体"/>
          <w:kern w:val="0"/>
          <w:sz w:val="20"/>
          <w:szCs w:val="21"/>
        </w:rPr>
      </w:pPr>
      <w:r>
        <w:rPr>
          <w:rFonts w:asciiTheme="minorHAnsi" w:hAnsiTheme="minorHAnsi" w:cs="宋体"/>
          <w:kern w:val="0"/>
          <w:sz w:val="20"/>
          <w:szCs w:val="21"/>
        </w:rPr>
        <w:t>全美国际教育协会官微：全美国际访学微刊</w:t>
      </w:r>
    </w:p>
    <w:p w14:paraId="0876C106" w14:textId="77777777" w:rsidR="00187C46" w:rsidRPr="00DB0013" w:rsidRDefault="00187C46" w:rsidP="00187C46">
      <w:pPr>
        <w:spacing w:line="360" w:lineRule="auto"/>
        <w:rPr>
          <w:rFonts w:asciiTheme="minorHAnsi" w:hAnsiTheme="minorHAnsi" w:cs="宋体" w:hint="eastAsia"/>
          <w:kern w:val="0"/>
          <w:sz w:val="20"/>
          <w:szCs w:val="21"/>
        </w:rPr>
      </w:pPr>
      <w:r>
        <w:rPr>
          <w:rFonts w:asciiTheme="minorHAnsi" w:hAnsiTheme="minorHAnsi" w:cs="宋体" w:hint="eastAsia"/>
          <w:kern w:val="0"/>
          <w:sz w:val="20"/>
          <w:szCs w:val="21"/>
        </w:rPr>
        <w:t>项目咨询电话：</w:t>
      </w:r>
      <w:r>
        <w:rPr>
          <w:rFonts w:asciiTheme="minorHAnsi" w:hAnsiTheme="minorHAnsi" w:cs="宋体" w:hint="eastAsia"/>
          <w:kern w:val="0"/>
          <w:sz w:val="20"/>
          <w:szCs w:val="21"/>
        </w:rPr>
        <w:t>18010276862</w:t>
      </w:r>
      <w:r>
        <w:rPr>
          <w:rFonts w:asciiTheme="minorHAnsi" w:hAnsiTheme="minorHAnsi" w:cs="宋体" w:hint="eastAsia"/>
          <w:kern w:val="0"/>
          <w:sz w:val="20"/>
          <w:szCs w:val="21"/>
        </w:rPr>
        <w:t>（</w:t>
      </w:r>
      <w:proofErr w:type="gramStart"/>
      <w:r>
        <w:rPr>
          <w:rFonts w:asciiTheme="minorHAnsi" w:hAnsiTheme="minorHAnsi" w:cs="宋体" w:hint="eastAsia"/>
          <w:kern w:val="0"/>
          <w:sz w:val="20"/>
          <w:szCs w:val="21"/>
        </w:rPr>
        <w:t>微信同</w:t>
      </w:r>
      <w:proofErr w:type="gramEnd"/>
      <w:r>
        <w:rPr>
          <w:rFonts w:asciiTheme="minorHAnsi" w:hAnsiTheme="minorHAnsi" w:cs="宋体" w:hint="eastAsia"/>
          <w:kern w:val="0"/>
          <w:sz w:val="20"/>
          <w:szCs w:val="21"/>
        </w:rPr>
        <w:t>号）</w:t>
      </w:r>
    </w:p>
    <w:p w14:paraId="4ED7B8D4" w14:textId="77777777" w:rsidR="00187C46" w:rsidRPr="00DB0013" w:rsidRDefault="00187C46" w:rsidP="00187C46">
      <w:pPr>
        <w:widowControl/>
        <w:spacing w:line="360" w:lineRule="auto"/>
        <w:jc w:val="left"/>
        <w:rPr>
          <w:rFonts w:asciiTheme="minorHAnsi" w:hAnsiTheme="minorHAnsi" w:cs="Calibri"/>
          <w:kern w:val="0"/>
          <w:sz w:val="22"/>
        </w:rPr>
      </w:pPr>
      <w:r w:rsidRPr="00DB0013">
        <w:rPr>
          <w:rFonts w:asciiTheme="minorHAnsi" w:hAnsiTheme="minorHAnsi" w:cs="宋体"/>
          <w:kern w:val="0"/>
          <w:sz w:val="20"/>
          <w:szCs w:val="21"/>
        </w:rPr>
        <w:t>项目邮箱咨询：</w:t>
      </w:r>
      <w:r w:rsidRPr="00DB0013">
        <w:rPr>
          <w:rFonts w:asciiTheme="minorHAnsi" w:hAnsiTheme="minorHAnsi"/>
        </w:rPr>
        <w:t xml:space="preserve"> </w:t>
      </w:r>
      <w:r>
        <w:rPr>
          <w:rFonts w:asciiTheme="minorHAnsi" w:hAnsiTheme="minorHAnsi" w:hint="eastAsia"/>
        </w:rPr>
        <w:t>lisa</w:t>
      </w:r>
      <w:r>
        <w:rPr>
          <w:rFonts w:asciiTheme="minorHAnsi" w:hAnsiTheme="minorHAnsi"/>
        </w:rPr>
        <w:t>@usiea.org</w:t>
      </w:r>
    </w:p>
    <w:p w14:paraId="72FC0805" w14:textId="77777777" w:rsidR="00EA6A6A" w:rsidRPr="00187C46" w:rsidRDefault="00EA6A6A">
      <w:pPr>
        <w:widowControl/>
        <w:spacing w:line="360" w:lineRule="auto"/>
        <w:jc w:val="left"/>
        <w:rPr>
          <w:rFonts w:asciiTheme="minorHAnsi" w:hAnsiTheme="minorHAnsi" w:cs="Calibri"/>
          <w:color w:val="0068B7"/>
          <w:kern w:val="0"/>
          <w:sz w:val="22"/>
        </w:rPr>
      </w:pPr>
    </w:p>
    <w:p w14:paraId="49CC99C8" w14:textId="77777777" w:rsidR="00EA6A6A" w:rsidRDefault="00EA6A6A">
      <w:pPr>
        <w:widowControl/>
        <w:spacing w:line="360" w:lineRule="auto"/>
        <w:jc w:val="left"/>
        <w:rPr>
          <w:rFonts w:asciiTheme="minorHAnsi" w:hAnsiTheme="minorHAnsi" w:cs="Calibri"/>
          <w:color w:val="0068B7"/>
          <w:kern w:val="0"/>
          <w:sz w:val="22"/>
        </w:rPr>
      </w:pPr>
    </w:p>
    <w:p w14:paraId="49347223" w14:textId="77777777" w:rsidR="00EA6A6A" w:rsidRDefault="00EA6A6A">
      <w:pPr>
        <w:widowControl/>
        <w:spacing w:line="360" w:lineRule="auto"/>
        <w:jc w:val="left"/>
        <w:rPr>
          <w:rFonts w:asciiTheme="minorHAnsi" w:hAnsiTheme="minorHAnsi" w:cs="Calibri"/>
          <w:color w:val="0068B7"/>
          <w:kern w:val="0"/>
          <w:sz w:val="22"/>
        </w:rPr>
      </w:pPr>
    </w:p>
    <w:p w14:paraId="7C0B7271" w14:textId="77777777" w:rsidR="00EA6A6A" w:rsidRDefault="00EA6A6A">
      <w:pPr>
        <w:widowControl/>
        <w:spacing w:line="360" w:lineRule="auto"/>
        <w:jc w:val="left"/>
        <w:rPr>
          <w:rFonts w:asciiTheme="minorHAnsi" w:hAnsiTheme="minorHAnsi" w:cs="Calibri"/>
          <w:color w:val="0068B7"/>
          <w:kern w:val="0"/>
          <w:sz w:val="22"/>
        </w:rPr>
      </w:pPr>
    </w:p>
    <w:p w14:paraId="5E324F10" w14:textId="77777777" w:rsidR="00EA6A6A" w:rsidRDefault="00EA6A6A">
      <w:pPr>
        <w:widowControl/>
        <w:spacing w:line="360" w:lineRule="auto"/>
        <w:jc w:val="left"/>
        <w:rPr>
          <w:rFonts w:asciiTheme="minorHAnsi" w:hAnsiTheme="minorHAnsi" w:cs="Calibri"/>
          <w:color w:val="0068B7"/>
          <w:kern w:val="0"/>
          <w:sz w:val="22"/>
        </w:rPr>
      </w:pPr>
    </w:p>
    <w:p w14:paraId="4B0FF5F3" w14:textId="77777777" w:rsidR="00EA6A6A" w:rsidRDefault="00EA6A6A">
      <w:pPr>
        <w:spacing w:line="0" w:lineRule="atLeast"/>
        <w:jc w:val="center"/>
        <w:rPr>
          <w:b/>
          <w:color w:val="1F497D"/>
          <w:sz w:val="36"/>
        </w:rPr>
      </w:pPr>
    </w:p>
    <w:sectPr w:rsidR="00EA6A6A">
      <w:headerReference w:type="default" r:id="rId17"/>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7272B" w14:textId="77777777" w:rsidR="00C90F06" w:rsidRDefault="00C90F06">
      <w:r>
        <w:separator/>
      </w:r>
    </w:p>
  </w:endnote>
  <w:endnote w:type="continuationSeparator" w:id="0">
    <w:p w14:paraId="10C37BA0" w14:textId="77777777" w:rsidR="00C90F06" w:rsidRDefault="00C9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0BEB3" w14:textId="77777777" w:rsidR="00C90F06" w:rsidRDefault="00C90F06">
      <w:r>
        <w:separator/>
      </w:r>
    </w:p>
  </w:footnote>
  <w:footnote w:type="continuationSeparator" w:id="0">
    <w:p w14:paraId="2A1BEABE" w14:textId="77777777" w:rsidR="00C90F06" w:rsidRDefault="00C9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1C951" w14:textId="77777777" w:rsidR="00EA6A6A" w:rsidRDefault="00EA6A6A">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73FAF"/>
    <w:multiLevelType w:val="multilevel"/>
    <w:tmpl w:val="08973FA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45132763"/>
    <w:multiLevelType w:val="multilevel"/>
    <w:tmpl w:val="4513276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9241C2D"/>
    <w:multiLevelType w:val="multilevel"/>
    <w:tmpl w:val="49241C2D"/>
    <w:lvl w:ilvl="0">
      <w:start w:val="1"/>
      <w:numFmt w:val="japaneseCounting"/>
      <w:lvlText w:val="%1、"/>
      <w:lvlJc w:val="left"/>
      <w:pPr>
        <w:ind w:left="440" w:hanging="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EF5BE7"/>
    <w:multiLevelType w:val="multilevel"/>
    <w:tmpl w:val="5AEF5BE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4" w15:restartNumberingAfterBreak="0">
    <w:nsid w:val="61B36ACD"/>
    <w:multiLevelType w:val="multilevel"/>
    <w:tmpl w:val="61B36ACD"/>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5" w15:restartNumberingAfterBreak="0">
    <w:nsid w:val="67D81316"/>
    <w:multiLevelType w:val="multilevel"/>
    <w:tmpl w:val="67D81316"/>
    <w:lvl w:ilvl="0">
      <w:start w:val="1"/>
      <w:numFmt w:val="bullet"/>
      <w:lvlText w:val=""/>
      <w:lvlJc w:val="left"/>
      <w:pPr>
        <w:ind w:left="860" w:hanging="44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6D50662A"/>
    <w:multiLevelType w:val="multilevel"/>
    <w:tmpl w:val="6D50662A"/>
    <w:lvl w:ilvl="0">
      <w:start w:val="1"/>
      <w:numFmt w:val="decimal"/>
      <w:lvlText w:val="%1)"/>
      <w:lvlJc w:val="left"/>
      <w:pPr>
        <w:ind w:left="630"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7" w15:restartNumberingAfterBreak="0">
    <w:nsid w:val="77F013D8"/>
    <w:multiLevelType w:val="multilevel"/>
    <w:tmpl w:val="77F013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1"/>
  </w:num>
  <w:num w:numId="4">
    <w:abstractNumId w:val="0"/>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8F"/>
    <w:rsid w:val="000035D7"/>
    <w:rsid w:val="00003F3F"/>
    <w:rsid w:val="00005020"/>
    <w:rsid w:val="00006712"/>
    <w:rsid w:val="000077A9"/>
    <w:rsid w:val="00010F31"/>
    <w:rsid w:val="000169DD"/>
    <w:rsid w:val="0001734D"/>
    <w:rsid w:val="00022AFD"/>
    <w:rsid w:val="000230BD"/>
    <w:rsid w:val="00023476"/>
    <w:rsid w:val="000236D2"/>
    <w:rsid w:val="00024C64"/>
    <w:rsid w:val="00025206"/>
    <w:rsid w:val="00026847"/>
    <w:rsid w:val="0003068E"/>
    <w:rsid w:val="00030A02"/>
    <w:rsid w:val="00031403"/>
    <w:rsid w:val="0003562C"/>
    <w:rsid w:val="000362BD"/>
    <w:rsid w:val="0003777C"/>
    <w:rsid w:val="00040016"/>
    <w:rsid w:val="000402B0"/>
    <w:rsid w:val="00041148"/>
    <w:rsid w:val="00041BDA"/>
    <w:rsid w:val="00044B87"/>
    <w:rsid w:val="00046229"/>
    <w:rsid w:val="000519A2"/>
    <w:rsid w:val="00051A3D"/>
    <w:rsid w:val="0005389A"/>
    <w:rsid w:val="00060047"/>
    <w:rsid w:val="0006181E"/>
    <w:rsid w:val="00065242"/>
    <w:rsid w:val="00066BB4"/>
    <w:rsid w:val="00066CD0"/>
    <w:rsid w:val="00072B90"/>
    <w:rsid w:val="0008167D"/>
    <w:rsid w:val="000820F9"/>
    <w:rsid w:val="000840CC"/>
    <w:rsid w:val="00091C7E"/>
    <w:rsid w:val="0009206E"/>
    <w:rsid w:val="000953D3"/>
    <w:rsid w:val="000954F4"/>
    <w:rsid w:val="000A081D"/>
    <w:rsid w:val="000A0A86"/>
    <w:rsid w:val="000A2A22"/>
    <w:rsid w:val="000A4030"/>
    <w:rsid w:val="000A5251"/>
    <w:rsid w:val="000B1A29"/>
    <w:rsid w:val="000B346F"/>
    <w:rsid w:val="000B3A73"/>
    <w:rsid w:val="000B621C"/>
    <w:rsid w:val="000C2F7C"/>
    <w:rsid w:val="000C3F5B"/>
    <w:rsid w:val="000C4E56"/>
    <w:rsid w:val="000C5C18"/>
    <w:rsid w:val="000C7F9A"/>
    <w:rsid w:val="000D4BC5"/>
    <w:rsid w:val="000D5021"/>
    <w:rsid w:val="000E1209"/>
    <w:rsid w:val="000E71FC"/>
    <w:rsid w:val="000F168E"/>
    <w:rsid w:val="000F6E7C"/>
    <w:rsid w:val="001013E1"/>
    <w:rsid w:val="0010196F"/>
    <w:rsid w:val="001051AF"/>
    <w:rsid w:val="00106BA3"/>
    <w:rsid w:val="00110B1F"/>
    <w:rsid w:val="00110EDA"/>
    <w:rsid w:val="0011231F"/>
    <w:rsid w:val="00112EFC"/>
    <w:rsid w:val="001131EA"/>
    <w:rsid w:val="00116EF3"/>
    <w:rsid w:val="00120A5E"/>
    <w:rsid w:val="00120BC0"/>
    <w:rsid w:val="0012340B"/>
    <w:rsid w:val="001241E8"/>
    <w:rsid w:val="0012488E"/>
    <w:rsid w:val="00124B0D"/>
    <w:rsid w:val="00125024"/>
    <w:rsid w:val="001262F3"/>
    <w:rsid w:val="00127FE8"/>
    <w:rsid w:val="00131D30"/>
    <w:rsid w:val="00134011"/>
    <w:rsid w:val="00135325"/>
    <w:rsid w:val="00135F93"/>
    <w:rsid w:val="001370FA"/>
    <w:rsid w:val="001373D5"/>
    <w:rsid w:val="00137744"/>
    <w:rsid w:val="00143294"/>
    <w:rsid w:val="00146AB9"/>
    <w:rsid w:val="001535A1"/>
    <w:rsid w:val="00155FCC"/>
    <w:rsid w:val="0015773D"/>
    <w:rsid w:val="00160616"/>
    <w:rsid w:val="001621FC"/>
    <w:rsid w:val="00167799"/>
    <w:rsid w:val="00170451"/>
    <w:rsid w:val="0017244A"/>
    <w:rsid w:val="001738F0"/>
    <w:rsid w:val="00173AC0"/>
    <w:rsid w:val="00176F21"/>
    <w:rsid w:val="0018033F"/>
    <w:rsid w:val="00180AB5"/>
    <w:rsid w:val="00182AE1"/>
    <w:rsid w:val="00182E04"/>
    <w:rsid w:val="001834A2"/>
    <w:rsid w:val="0018354F"/>
    <w:rsid w:val="00185175"/>
    <w:rsid w:val="00186190"/>
    <w:rsid w:val="00187C46"/>
    <w:rsid w:val="00190118"/>
    <w:rsid w:val="00192C0F"/>
    <w:rsid w:val="0019459B"/>
    <w:rsid w:val="001A0C7A"/>
    <w:rsid w:val="001A281F"/>
    <w:rsid w:val="001A4366"/>
    <w:rsid w:val="001A7D56"/>
    <w:rsid w:val="001B0D76"/>
    <w:rsid w:val="001B1730"/>
    <w:rsid w:val="001B1E96"/>
    <w:rsid w:val="001C1A51"/>
    <w:rsid w:val="001C3F55"/>
    <w:rsid w:val="001C6985"/>
    <w:rsid w:val="001D01C6"/>
    <w:rsid w:val="001D3619"/>
    <w:rsid w:val="001D4042"/>
    <w:rsid w:val="001D458C"/>
    <w:rsid w:val="001D4EF4"/>
    <w:rsid w:val="001D5D4C"/>
    <w:rsid w:val="001E31D7"/>
    <w:rsid w:val="001E4E86"/>
    <w:rsid w:val="001E5D98"/>
    <w:rsid w:val="001E5F6F"/>
    <w:rsid w:val="001F1FCF"/>
    <w:rsid w:val="001F5524"/>
    <w:rsid w:val="001F67D2"/>
    <w:rsid w:val="00201963"/>
    <w:rsid w:val="00202030"/>
    <w:rsid w:val="00203BFF"/>
    <w:rsid w:val="00205F7F"/>
    <w:rsid w:val="002133F2"/>
    <w:rsid w:val="0021711E"/>
    <w:rsid w:val="002202A8"/>
    <w:rsid w:val="00220AE0"/>
    <w:rsid w:val="00220E2D"/>
    <w:rsid w:val="002211FB"/>
    <w:rsid w:val="0022214B"/>
    <w:rsid w:val="002274D9"/>
    <w:rsid w:val="00233816"/>
    <w:rsid w:val="0023684E"/>
    <w:rsid w:val="00240E4E"/>
    <w:rsid w:val="002441C6"/>
    <w:rsid w:val="002449A1"/>
    <w:rsid w:val="00251642"/>
    <w:rsid w:val="00254207"/>
    <w:rsid w:val="00254A09"/>
    <w:rsid w:val="00255140"/>
    <w:rsid w:val="00261406"/>
    <w:rsid w:val="00261C11"/>
    <w:rsid w:val="00266D3D"/>
    <w:rsid w:val="002679B3"/>
    <w:rsid w:val="00271BCB"/>
    <w:rsid w:val="00274A34"/>
    <w:rsid w:val="00275270"/>
    <w:rsid w:val="0028056A"/>
    <w:rsid w:val="00280A41"/>
    <w:rsid w:val="002852EE"/>
    <w:rsid w:val="00286224"/>
    <w:rsid w:val="002906DF"/>
    <w:rsid w:val="0029179F"/>
    <w:rsid w:val="00292059"/>
    <w:rsid w:val="00292326"/>
    <w:rsid w:val="00295361"/>
    <w:rsid w:val="002954BF"/>
    <w:rsid w:val="00296088"/>
    <w:rsid w:val="00296348"/>
    <w:rsid w:val="00297E1A"/>
    <w:rsid w:val="002A32D9"/>
    <w:rsid w:val="002A3386"/>
    <w:rsid w:val="002A33B3"/>
    <w:rsid w:val="002A402F"/>
    <w:rsid w:val="002A6E42"/>
    <w:rsid w:val="002B5E23"/>
    <w:rsid w:val="002B61DD"/>
    <w:rsid w:val="002B7076"/>
    <w:rsid w:val="002B7158"/>
    <w:rsid w:val="002C2028"/>
    <w:rsid w:val="002C229B"/>
    <w:rsid w:val="002C27D4"/>
    <w:rsid w:val="002C3134"/>
    <w:rsid w:val="002C612F"/>
    <w:rsid w:val="002C6AEB"/>
    <w:rsid w:val="002C722D"/>
    <w:rsid w:val="002D04D0"/>
    <w:rsid w:val="002D0DAC"/>
    <w:rsid w:val="002D76B2"/>
    <w:rsid w:val="002D7B20"/>
    <w:rsid w:val="002E0BA0"/>
    <w:rsid w:val="002E1476"/>
    <w:rsid w:val="002E3299"/>
    <w:rsid w:val="002E4985"/>
    <w:rsid w:val="002E64CC"/>
    <w:rsid w:val="002F1A53"/>
    <w:rsid w:val="002F1D30"/>
    <w:rsid w:val="002F3568"/>
    <w:rsid w:val="002F7AB9"/>
    <w:rsid w:val="003013CE"/>
    <w:rsid w:val="0030157A"/>
    <w:rsid w:val="00302995"/>
    <w:rsid w:val="00303D3D"/>
    <w:rsid w:val="003047BA"/>
    <w:rsid w:val="00313A58"/>
    <w:rsid w:val="0031712B"/>
    <w:rsid w:val="0032092A"/>
    <w:rsid w:val="00321528"/>
    <w:rsid w:val="00321717"/>
    <w:rsid w:val="00321D5F"/>
    <w:rsid w:val="0032313B"/>
    <w:rsid w:val="00330A2B"/>
    <w:rsid w:val="00330EF0"/>
    <w:rsid w:val="00333C15"/>
    <w:rsid w:val="00334EC1"/>
    <w:rsid w:val="00336487"/>
    <w:rsid w:val="00342D9D"/>
    <w:rsid w:val="00342E7E"/>
    <w:rsid w:val="0035066E"/>
    <w:rsid w:val="003508E4"/>
    <w:rsid w:val="003518A8"/>
    <w:rsid w:val="00352A1D"/>
    <w:rsid w:val="00353816"/>
    <w:rsid w:val="00355979"/>
    <w:rsid w:val="003574A4"/>
    <w:rsid w:val="00361CCF"/>
    <w:rsid w:val="00364A0C"/>
    <w:rsid w:val="003738EA"/>
    <w:rsid w:val="00375491"/>
    <w:rsid w:val="00381E2C"/>
    <w:rsid w:val="003822A8"/>
    <w:rsid w:val="00383DCC"/>
    <w:rsid w:val="00386A4E"/>
    <w:rsid w:val="00386C51"/>
    <w:rsid w:val="00387362"/>
    <w:rsid w:val="00390C9A"/>
    <w:rsid w:val="00390FCA"/>
    <w:rsid w:val="00394758"/>
    <w:rsid w:val="00394A95"/>
    <w:rsid w:val="00396306"/>
    <w:rsid w:val="00397742"/>
    <w:rsid w:val="003A6BB9"/>
    <w:rsid w:val="003B4151"/>
    <w:rsid w:val="003B669C"/>
    <w:rsid w:val="003B786E"/>
    <w:rsid w:val="003C30F6"/>
    <w:rsid w:val="003C6EF7"/>
    <w:rsid w:val="003D0F7B"/>
    <w:rsid w:val="003D0FE9"/>
    <w:rsid w:val="003D13F7"/>
    <w:rsid w:val="003D2BCE"/>
    <w:rsid w:val="003D4037"/>
    <w:rsid w:val="003D4529"/>
    <w:rsid w:val="003D4B46"/>
    <w:rsid w:val="003D5531"/>
    <w:rsid w:val="003D5F48"/>
    <w:rsid w:val="003D7B86"/>
    <w:rsid w:val="003E01B3"/>
    <w:rsid w:val="003E3199"/>
    <w:rsid w:val="003E3788"/>
    <w:rsid w:val="003E7DA0"/>
    <w:rsid w:val="003F050A"/>
    <w:rsid w:val="003F059B"/>
    <w:rsid w:val="003F16A0"/>
    <w:rsid w:val="003F50D1"/>
    <w:rsid w:val="003F5D96"/>
    <w:rsid w:val="003F5F88"/>
    <w:rsid w:val="00402B49"/>
    <w:rsid w:val="00404265"/>
    <w:rsid w:val="0041117C"/>
    <w:rsid w:val="0041273F"/>
    <w:rsid w:val="0042204E"/>
    <w:rsid w:val="00426325"/>
    <w:rsid w:val="00430B91"/>
    <w:rsid w:val="004330A9"/>
    <w:rsid w:val="00437A33"/>
    <w:rsid w:val="00440C9F"/>
    <w:rsid w:val="00443C5D"/>
    <w:rsid w:val="004469A3"/>
    <w:rsid w:val="0045270B"/>
    <w:rsid w:val="00454C45"/>
    <w:rsid w:val="00455152"/>
    <w:rsid w:val="00461EE8"/>
    <w:rsid w:val="004624BE"/>
    <w:rsid w:val="00464F1E"/>
    <w:rsid w:val="00465A92"/>
    <w:rsid w:val="004679CE"/>
    <w:rsid w:val="00467FC8"/>
    <w:rsid w:val="00470270"/>
    <w:rsid w:val="00471CBF"/>
    <w:rsid w:val="00472046"/>
    <w:rsid w:val="00480534"/>
    <w:rsid w:val="00481A67"/>
    <w:rsid w:val="00485AD1"/>
    <w:rsid w:val="00486AA5"/>
    <w:rsid w:val="004932B6"/>
    <w:rsid w:val="004946E0"/>
    <w:rsid w:val="00495E6D"/>
    <w:rsid w:val="004A1602"/>
    <w:rsid w:val="004A51A8"/>
    <w:rsid w:val="004B49EE"/>
    <w:rsid w:val="004B4D89"/>
    <w:rsid w:val="004B516E"/>
    <w:rsid w:val="004C0E26"/>
    <w:rsid w:val="004C15F5"/>
    <w:rsid w:val="004C343D"/>
    <w:rsid w:val="004C5277"/>
    <w:rsid w:val="004C6632"/>
    <w:rsid w:val="004C7286"/>
    <w:rsid w:val="004C7906"/>
    <w:rsid w:val="004D2423"/>
    <w:rsid w:val="004D2891"/>
    <w:rsid w:val="004D3884"/>
    <w:rsid w:val="004D5BBA"/>
    <w:rsid w:val="004D5D38"/>
    <w:rsid w:val="004E0748"/>
    <w:rsid w:val="004E6298"/>
    <w:rsid w:val="004E728E"/>
    <w:rsid w:val="004F0AAB"/>
    <w:rsid w:val="004F743F"/>
    <w:rsid w:val="004F7C1B"/>
    <w:rsid w:val="00500A8F"/>
    <w:rsid w:val="00500DE1"/>
    <w:rsid w:val="005028D5"/>
    <w:rsid w:val="005043E9"/>
    <w:rsid w:val="00504FF1"/>
    <w:rsid w:val="005060F9"/>
    <w:rsid w:val="0051106C"/>
    <w:rsid w:val="00512BAE"/>
    <w:rsid w:val="005143A6"/>
    <w:rsid w:val="00520C0E"/>
    <w:rsid w:val="00521924"/>
    <w:rsid w:val="00522EAE"/>
    <w:rsid w:val="00523C32"/>
    <w:rsid w:val="005250F2"/>
    <w:rsid w:val="00525703"/>
    <w:rsid w:val="00526036"/>
    <w:rsid w:val="005260BE"/>
    <w:rsid w:val="00527573"/>
    <w:rsid w:val="005326B5"/>
    <w:rsid w:val="005339BB"/>
    <w:rsid w:val="00536F45"/>
    <w:rsid w:val="00537EE6"/>
    <w:rsid w:val="005447E3"/>
    <w:rsid w:val="00547E75"/>
    <w:rsid w:val="00552CC6"/>
    <w:rsid w:val="00554115"/>
    <w:rsid w:val="00554D5C"/>
    <w:rsid w:val="00555016"/>
    <w:rsid w:val="00555043"/>
    <w:rsid w:val="005559B9"/>
    <w:rsid w:val="00556212"/>
    <w:rsid w:val="005606AC"/>
    <w:rsid w:val="00563622"/>
    <w:rsid w:val="005643D6"/>
    <w:rsid w:val="0057138A"/>
    <w:rsid w:val="00571797"/>
    <w:rsid w:val="00572B6E"/>
    <w:rsid w:val="005730D7"/>
    <w:rsid w:val="005762B0"/>
    <w:rsid w:val="00584716"/>
    <w:rsid w:val="005849E3"/>
    <w:rsid w:val="00584E4F"/>
    <w:rsid w:val="00584E6C"/>
    <w:rsid w:val="005851B1"/>
    <w:rsid w:val="005868F6"/>
    <w:rsid w:val="00586D6C"/>
    <w:rsid w:val="00587D18"/>
    <w:rsid w:val="00593AC3"/>
    <w:rsid w:val="00596D1A"/>
    <w:rsid w:val="005A31F5"/>
    <w:rsid w:val="005A65C8"/>
    <w:rsid w:val="005B5140"/>
    <w:rsid w:val="005B69C2"/>
    <w:rsid w:val="005C27A1"/>
    <w:rsid w:val="005C28B5"/>
    <w:rsid w:val="005C4BF2"/>
    <w:rsid w:val="005C67D4"/>
    <w:rsid w:val="005C7CC0"/>
    <w:rsid w:val="005D0683"/>
    <w:rsid w:val="005D474E"/>
    <w:rsid w:val="005D6F09"/>
    <w:rsid w:val="005E09FF"/>
    <w:rsid w:val="005E3506"/>
    <w:rsid w:val="005E5A41"/>
    <w:rsid w:val="005E674A"/>
    <w:rsid w:val="005E6E17"/>
    <w:rsid w:val="005F0AD3"/>
    <w:rsid w:val="005F6112"/>
    <w:rsid w:val="006001D3"/>
    <w:rsid w:val="00606AA2"/>
    <w:rsid w:val="00606C4F"/>
    <w:rsid w:val="0060716E"/>
    <w:rsid w:val="00610563"/>
    <w:rsid w:val="00610575"/>
    <w:rsid w:val="006107E7"/>
    <w:rsid w:val="0061228A"/>
    <w:rsid w:val="006131C5"/>
    <w:rsid w:val="006139AA"/>
    <w:rsid w:val="00617A76"/>
    <w:rsid w:val="00621516"/>
    <w:rsid w:val="00621ED0"/>
    <w:rsid w:val="00622238"/>
    <w:rsid w:val="00624BB2"/>
    <w:rsid w:val="00632329"/>
    <w:rsid w:val="00636A3C"/>
    <w:rsid w:val="00637AD1"/>
    <w:rsid w:val="006415DA"/>
    <w:rsid w:val="006452B3"/>
    <w:rsid w:val="00657FCD"/>
    <w:rsid w:val="0066295A"/>
    <w:rsid w:val="00663035"/>
    <w:rsid w:val="00664055"/>
    <w:rsid w:val="00666CF9"/>
    <w:rsid w:val="00667457"/>
    <w:rsid w:val="00667A61"/>
    <w:rsid w:val="00670ED6"/>
    <w:rsid w:val="006740B4"/>
    <w:rsid w:val="00674D28"/>
    <w:rsid w:val="0067541F"/>
    <w:rsid w:val="00680FF7"/>
    <w:rsid w:val="00681291"/>
    <w:rsid w:val="00683559"/>
    <w:rsid w:val="006858D5"/>
    <w:rsid w:val="00687DBB"/>
    <w:rsid w:val="00696B1C"/>
    <w:rsid w:val="006A01E8"/>
    <w:rsid w:val="006A0D12"/>
    <w:rsid w:val="006A2B5F"/>
    <w:rsid w:val="006A2FF7"/>
    <w:rsid w:val="006A32C4"/>
    <w:rsid w:val="006A6080"/>
    <w:rsid w:val="006A72B8"/>
    <w:rsid w:val="006A7C06"/>
    <w:rsid w:val="006B28F7"/>
    <w:rsid w:val="006B32CB"/>
    <w:rsid w:val="006B576E"/>
    <w:rsid w:val="006B7C51"/>
    <w:rsid w:val="006B7C8E"/>
    <w:rsid w:val="006C1F05"/>
    <w:rsid w:val="006C2070"/>
    <w:rsid w:val="006C40FF"/>
    <w:rsid w:val="006C4514"/>
    <w:rsid w:val="006D5B15"/>
    <w:rsid w:val="006D642C"/>
    <w:rsid w:val="006E1C73"/>
    <w:rsid w:val="006F038D"/>
    <w:rsid w:val="006F43A0"/>
    <w:rsid w:val="006F70F8"/>
    <w:rsid w:val="00700EA9"/>
    <w:rsid w:val="0070255A"/>
    <w:rsid w:val="00705986"/>
    <w:rsid w:val="00705BEF"/>
    <w:rsid w:val="00706179"/>
    <w:rsid w:val="0071139B"/>
    <w:rsid w:val="007113DD"/>
    <w:rsid w:val="0071430B"/>
    <w:rsid w:val="00720659"/>
    <w:rsid w:val="0072201D"/>
    <w:rsid w:val="00726857"/>
    <w:rsid w:val="00726D8F"/>
    <w:rsid w:val="00727B01"/>
    <w:rsid w:val="007328BD"/>
    <w:rsid w:val="00733292"/>
    <w:rsid w:val="00734D73"/>
    <w:rsid w:val="00735A0C"/>
    <w:rsid w:val="00736663"/>
    <w:rsid w:val="00740DD5"/>
    <w:rsid w:val="007423FD"/>
    <w:rsid w:val="00743412"/>
    <w:rsid w:val="00760C7A"/>
    <w:rsid w:val="007619AD"/>
    <w:rsid w:val="00762330"/>
    <w:rsid w:val="007640E0"/>
    <w:rsid w:val="007652B1"/>
    <w:rsid w:val="00767A55"/>
    <w:rsid w:val="00770616"/>
    <w:rsid w:val="00770E19"/>
    <w:rsid w:val="00772B66"/>
    <w:rsid w:val="00772E22"/>
    <w:rsid w:val="00774257"/>
    <w:rsid w:val="00775505"/>
    <w:rsid w:val="00776AE1"/>
    <w:rsid w:val="00777630"/>
    <w:rsid w:val="007807CA"/>
    <w:rsid w:val="0078377B"/>
    <w:rsid w:val="00783B2F"/>
    <w:rsid w:val="00785C31"/>
    <w:rsid w:val="00795004"/>
    <w:rsid w:val="00796C00"/>
    <w:rsid w:val="007977EE"/>
    <w:rsid w:val="007A01B4"/>
    <w:rsid w:val="007A03BE"/>
    <w:rsid w:val="007A07E5"/>
    <w:rsid w:val="007A2996"/>
    <w:rsid w:val="007A385D"/>
    <w:rsid w:val="007A3E79"/>
    <w:rsid w:val="007A7362"/>
    <w:rsid w:val="007B436B"/>
    <w:rsid w:val="007B5A17"/>
    <w:rsid w:val="007B7729"/>
    <w:rsid w:val="007B7D1E"/>
    <w:rsid w:val="007C2153"/>
    <w:rsid w:val="007C348F"/>
    <w:rsid w:val="007C5BAC"/>
    <w:rsid w:val="007C66DE"/>
    <w:rsid w:val="007D0768"/>
    <w:rsid w:val="007D224F"/>
    <w:rsid w:val="007D2FE4"/>
    <w:rsid w:val="007D62F3"/>
    <w:rsid w:val="007D67D4"/>
    <w:rsid w:val="007D6EAD"/>
    <w:rsid w:val="007E0C8A"/>
    <w:rsid w:val="007E26F2"/>
    <w:rsid w:val="007E2951"/>
    <w:rsid w:val="007E32E8"/>
    <w:rsid w:val="007E3816"/>
    <w:rsid w:val="007E3ADE"/>
    <w:rsid w:val="007F04ED"/>
    <w:rsid w:val="007F342D"/>
    <w:rsid w:val="007F5700"/>
    <w:rsid w:val="00802548"/>
    <w:rsid w:val="00802957"/>
    <w:rsid w:val="00807ACB"/>
    <w:rsid w:val="00814AA6"/>
    <w:rsid w:val="00814CE2"/>
    <w:rsid w:val="008153A8"/>
    <w:rsid w:val="00821DC7"/>
    <w:rsid w:val="00822EED"/>
    <w:rsid w:val="008236C5"/>
    <w:rsid w:val="00826507"/>
    <w:rsid w:val="008267EE"/>
    <w:rsid w:val="0083050D"/>
    <w:rsid w:val="00831C27"/>
    <w:rsid w:val="00832E9B"/>
    <w:rsid w:val="00837952"/>
    <w:rsid w:val="008432ED"/>
    <w:rsid w:val="00843F7D"/>
    <w:rsid w:val="008450F3"/>
    <w:rsid w:val="00845245"/>
    <w:rsid w:val="00851871"/>
    <w:rsid w:val="00853833"/>
    <w:rsid w:val="00860271"/>
    <w:rsid w:val="0086227D"/>
    <w:rsid w:val="00863FEE"/>
    <w:rsid w:val="008653E0"/>
    <w:rsid w:val="00866BD2"/>
    <w:rsid w:val="00870D6A"/>
    <w:rsid w:val="0087133B"/>
    <w:rsid w:val="00872523"/>
    <w:rsid w:val="008733D7"/>
    <w:rsid w:val="008775A8"/>
    <w:rsid w:val="0088020B"/>
    <w:rsid w:val="0088113C"/>
    <w:rsid w:val="00881CA9"/>
    <w:rsid w:val="0088500C"/>
    <w:rsid w:val="00887346"/>
    <w:rsid w:val="0089014A"/>
    <w:rsid w:val="008902CF"/>
    <w:rsid w:val="00894757"/>
    <w:rsid w:val="008966E9"/>
    <w:rsid w:val="008B4949"/>
    <w:rsid w:val="008B4A3B"/>
    <w:rsid w:val="008B56E5"/>
    <w:rsid w:val="008B7215"/>
    <w:rsid w:val="008B79D1"/>
    <w:rsid w:val="008B7F03"/>
    <w:rsid w:val="008C1F77"/>
    <w:rsid w:val="008D3CFE"/>
    <w:rsid w:val="008D55B7"/>
    <w:rsid w:val="008D5E6C"/>
    <w:rsid w:val="008D5FF3"/>
    <w:rsid w:val="008D7F16"/>
    <w:rsid w:val="008E2F80"/>
    <w:rsid w:val="008E4534"/>
    <w:rsid w:val="008E54DB"/>
    <w:rsid w:val="008F1045"/>
    <w:rsid w:val="008F1FD1"/>
    <w:rsid w:val="008F6298"/>
    <w:rsid w:val="009018E4"/>
    <w:rsid w:val="00903AB5"/>
    <w:rsid w:val="00903BED"/>
    <w:rsid w:val="00905613"/>
    <w:rsid w:val="00905BF1"/>
    <w:rsid w:val="00907193"/>
    <w:rsid w:val="00907BE2"/>
    <w:rsid w:val="00913572"/>
    <w:rsid w:val="009140C4"/>
    <w:rsid w:val="009171E7"/>
    <w:rsid w:val="00917A3B"/>
    <w:rsid w:val="0092087F"/>
    <w:rsid w:val="00920936"/>
    <w:rsid w:val="00922281"/>
    <w:rsid w:val="0092377F"/>
    <w:rsid w:val="00930DF7"/>
    <w:rsid w:val="00936821"/>
    <w:rsid w:val="009409B4"/>
    <w:rsid w:val="00940A3E"/>
    <w:rsid w:val="0094120B"/>
    <w:rsid w:val="0094276A"/>
    <w:rsid w:val="00942C75"/>
    <w:rsid w:val="009501C8"/>
    <w:rsid w:val="00951195"/>
    <w:rsid w:val="00952045"/>
    <w:rsid w:val="00952679"/>
    <w:rsid w:val="00952BA5"/>
    <w:rsid w:val="009531E1"/>
    <w:rsid w:val="00954D69"/>
    <w:rsid w:val="009554FB"/>
    <w:rsid w:val="00957EEC"/>
    <w:rsid w:val="00961B5B"/>
    <w:rsid w:val="00961BAD"/>
    <w:rsid w:val="00963696"/>
    <w:rsid w:val="009642E6"/>
    <w:rsid w:val="009645E2"/>
    <w:rsid w:val="00965CCC"/>
    <w:rsid w:val="0097060A"/>
    <w:rsid w:val="00972BCD"/>
    <w:rsid w:val="0097304E"/>
    <w:rsid w:val="0097647D"/>
    <w:rsid w:val="009824FC"/>
    <w:rsid w:val="00983752"/>
    <w:rsid w:val="00983EF6"/>
    <w:rsid w:val="00994EDE"/>
    <w:rsid w:val="009959F3"/>
    <w:rsid w:val="00995FFE"/>
    <w:rsid w:val="009964B0"/>
    <w:rsid w:val="009A11C1"/>
    <w:rsid w:val="009A27F7"/>
    <w:rsid w:val="009A292D"/>
    <w:rsid w:val="009A4CAF"/>
    <w:rsid w:val="009A5C60"/>
    <w:rsid w:val="009A69B5"/>
    <w:rsid w:val="009B0D73"/>
    <w:rsid w:val="009B3167"/>
    <w:rsid w:val="009B6DCB"/>
    <w:rsid w:val="009B7CCB"/>
    <w:rsid w:val="009C020C"/>
    <w:rsid w:val="009C25A0"/>
    <w:rsid w:val="009C44ED"/>
    <w:rsid w:val="009C5D67"/>
    <w:rsid w:val="009C698C"/>
    <w:rsid w:val="009C7A2D"/>
    <w:rsid w:val="009C7CE4"/>
    <w:rsid w:val="009D4F10"/>
    <w:rsid w:val="009E18AF"/>
    <w:rsid w:val="009E4A3B"/>
    <w:rsid w:val="009E5D88"/>
    <w:rsid w:val="009F0653"/>
    <w:rsid w:val="009F1A53"/>
    <w:rsid w:val="009F1FC1"/>
    <w:rsid w:val="009F7FCB"/>
    <w:rsid w:val="00A00B17"/>
    <w:rsid w:val="00A07695"/>
    <w:rsid w:val="00A07DCE"/>
    <w:rsid w:val="00A10177"/>
    <w:rsid w:val="00A1042E"/>
    <w:rsid w:val="00A10667"/>
    <w:rsid w:val="00A14608"/>
    <w:rsid w:val="00A1794D"/>
    <w:rsid w:val="00A207E1"/>
    <w:rsid w:val="00A220C6"/>
    <w:rsid w:val="00A2225A"/>
    <w:rsid w:val="00A2358C"/>
    <w:rsid w:val="00A23C33"/>
    <w:rsid w:val="00A2663A"/>
    <w:rsid w:val="00A31C85"/>
    <w:rsid w:val="00A32B62"/>
    <w:rsid w:val="00A32C2E"/>
    <w:rsid w:val="00A33A9E"/>
    <w:rsid w:val="00A344D7"/>
    <w:rsid w:val="00A446E7"/>
    <w:rsid w:val="00A50BF4"/>
    <w:rsid w:val="00A522F5"/>
    <w:rsid w:val="00A568B0"/>
    <w:rsid w:val="00A57829"/>
    <w:rsid w:val="00A60310"/>
    <w:rsid w:val="00A623DF"/>
    <w:rsid w:val="00A67B5E"/>
    <w:rsid w:val="00A72E16"/>
    <w:rsid w:val="00A76003"/>
    <w:rsid w:val="00A76D78"/>
    <w:rsid w:val="00A83140"/>
    <w:rsid w:val="00A83515"/>
    <w:rsid w:val="00A843DA"/>
    <w:rsid w:val="00A84830"/>
    <w:rsid w:val="00A878D6"/>
    <w:rsid w:val="00A9241D"/>
    <w:rsid w:val="00A92D51"/>
    <w:rsid w:val="00AA1738"/>
    <w:rsid w:val="00AA2334"/>
    <w:rsid w:val="00AA4DC4"/>
    <w:rsid w:val="00AA7844"/>
    <w:rsid w:val="00AB05C6"/>
    <w:rsid w:val="00AB66D7"/>
    <w:rsid w:val="00AB694F"/>
    <w:rsid w:val="00AC32C6"/>
    <w:rsid w:val="00AC5E7B"/>
    <w:rsid w:val="00AD37E5"/>
    <w:rsid w:val="00AD3CFD"/>
    <w:rsid w:val="00AD7BA1"/>
    <w:rsid w:val="00AE32F1"/>
    <w:rsid w:val="00AE5279"/>
    <w:rsid w:val="00AF1520"/>
    <w:rsid w:val="00AF5247"/>
    <w:rsid w:val="00AF78C6"/>
    <w:rsid w:val="00AF7CB4"/>
    <w:rsid w:val="00B00961"/>
    <w:rsid w:val="00B01ADE"/>
    <w:rsid w:val="00B01F4F"/>
    <w:rsid w:val="00B12237"/>
    <w:rsid w:val="00B12F3C"/>
    <w:rsid w:val="00B22841"/>
    <w:rsid w:val="00B24FF7"/>
    <w:rsid w:val="00B2543C"/>
    <w:rsid w:val="00B26192"/>
    <w:rsid w:val="00B262CD"/>
    <w:rsid w:val="00B40A66"/>
    <w:rsid w:val="00B44FDB"/>
    <w:rsid w:val="00B50CF4"/>
    <w:rsid w:val="00B55BC5"/>
    <w:rsid w:val="00B569F7"/>
    <w:rsid w:val="00B57B39"/>
    <w:rsid w:val="00B60E9C"/>
    <w:rsid w:val="00B6632A"/>
    <w:rsid w:val="00B67C18"/>
    <w:rsid w:val="00B74F9C"/>
    <w:rsid w:val="00B76A1E"/>
    <w:rsid w:val="00B801E0"/>
    <w:rsid w:val="00B8044E"/>
    <w:rsid w:val="00B83422"/>
    <w:rsid w:val="00B841C1"/>
    <w:rsid w:val="00B86083"/>
    <w:rsid w:val="00B8765A"/>
    <w:rsid w:val="00B955B3"/>
    <w:rsid w:val="00BA15F6"/>
    <w:rsid w:val="00BA5348"/>
    <w:rsid w:val="00BB0CAA"/>
    <w:rsid w:val="00BB11A8"/>
    <w:rsid w:val="00BB2026"/>
    <w:rsid w:val="00BB7F1E"/>
    <w:rsid w:val="00BC2ABE"/>
    <w:rsid w:val="00BC3B43"/>
    <w:rsid w:val="00BC5535"/>
    <w:rsid w:val="00BD3A1E"/>
    <w:rsid w:val="00BE02A7"/>
    <w:rsid w:val="00BE2788"/>
    <w:rsid w:val="00BE539C"/>
    <w:rsid w:val="00BE6F4C"/>
    <w:rsid w:val="00BE78CF"/>
    <w:rsid w:val="00BE7E70"/>
    <w:rsid w:val="00BF460C"/>
    <w:rsid w:val="00BF5F9C"/>
    <w:rsid w:val="00C02F99"/>
    <w:rsid w:val="00C05D8E"/>
    <w:rsid w:val="00C06B20"/>
    <w:rsid w:val="00C06CBE"/>
    <w:rsid w:val="00C123C3"/>
    <w:rsid w:val="00C126DF"/>
    <w:rsid w:val="00C15DBB"/>
    <w:rsid w:val="00C17D89"/>
    <w:rsid w:val="00C20343"/>
    <w:rsid w:val="00C21C54"/>
    <w:rsid w:val="00C22440"/>
    <w:rsid w:val="00C227C2"/>
    <w:rsid w:val="00C249A2"/>
    <w:rsid w:val="00C444EA"/>
    <w:rsid w:val="00C44F99"/>
    <w:rsid w:val="00C50408"/>
    <w:rsid w:val="00C50DF8"/>
    <w:rsid w:val="00C5114A"/>
    <w:rsid w:val="00C55BB5"/>
    <w:rsid w:val="00C61DCC"/>
    <w:rsid w:val="00C64953"/>
    <w:rsid w:val="00C65409"/>
    <w:rsid w:val="00C72F22"/>
    <w:rsid w:val="00C745E3"/>
    <w:rsid w:val="00C7494D"/>
    <w:rsid w:val="00C75C2E"/>
    <w:rsid w:val="00C766EF"/>
    <w:rsid w:val="00C773FC"/>
    <w:rsid w:val="00C807AA"/>
    <w:rsid w:val="00C80EE6"/>
    <w:rsid w:val="00C817A7"/>
    <w:rsid w:val="00C82075"/>
    <w:rsid w:val="00C861B2"/>
    <w:rsid w:val="00C8729D"/>
    <w:rsid w:val="00C90F06"/>
    <w:rsid w:val="00CA2A8B"/>
    <w:rsid w:val="00CA5DC8"/>
    <w:rsid w:val="00CA65E9"/>
    <w:rsid w:val="00CB1784"/>
    <w:rsid w:val="00CB4339"/>
    <w:rsid w:val="00CB67B9"/>
    <w:rsid w:val="00CB6A55"/>
    <w:rsid w:val="00CC06D4"/>
    <w:rsid w:val="00CC1890"/>
    <w:rsid w:val="00CC4709"/>
    <w:rsid w:val="00CC480B"/>
    <w:rsid w:val="00CC72C5"/>
    <w:rsid w:val="00CC7310"/>
    <w:rsid w:val="00CD056C"/>
    <w:rsid w:val="00CD332E"/>
    <w:rsid w:val="00CD41C2"/>
    <w:rsid w:val="00CD4647"/>
    <w:rsid w:val="00CD7484"/>
    <w:rsid w:val="00CE00F3"/>
    <w:rsid w:val="00CE06FC"/>
    <w:rsid w:val="00CE4335"/>
    <w:rsid w:val="00D03331"/>
    <w:rsid w:val="00D04A33"/>
    <w:rsid w:val="00D062FA"/>
    <w:rsid w:val="00D073EA"/>
    <w:rsid w:val="00D07A87"/>
    <w:rsid w:val="00D110BB"/>
    <w:rsid w:val="00D12776"/>
    <w:rsid w:val="00D12ABA"/>
    <w:rsid w:val="00D12D35"/>
    <w:rsid w:val="00D16BE4"/>
    <w:rsid w:val="00D2092D"/>
    <w:rsid w:val="00D30EB1"/>
    <w:rsid w:val="00D31AFE"/>
    <w:rsid w:val="00D332D6"/>
    <w:rsid w:val="00D346FC"/>
    <w:rsid w:val="00D351C9"/>
    <w:rsid w:val="00D35444"/>
    <w:rsid w:val="00D35A08"/>
    <w:rsid w:val="00D3691D"/>
    <w:rsid w:val="00D371C4"/>
    <w:rsid w:val="00D42657"/>
    <w:rsid w:val="00D471D1"/>
    <w:rsid w:val="00D50239"/>
    <w:rsid w:val="00D50E81"/>
    <w:rsid w:val="00D577A0"/>
    <w:rsid w:val="00D634D8"/>
    <w:rsid w:val="00D63C2D"/>
    <w:rsid w:val="00D651FF"/>
    <w:rsid w:val="00D7008E"/>
    <w:rsid w:val="00D70197"/>
    <w:rsid w:val="00D71DEB"/>
    <w:rsid w:val="00D73882"/>
    <w:rsid w:val="00D754A6"/>
    <w:rsid w:val="00D80609"/>
    <w:rsid w:val="00D82BB6"/>
    <w:rsid w:val="00D87BA3"/>
    <w:rsid w:val="00D933BC"/>
    <w:rsid w:val="00D93BEF"/>
    <w:rsid w:val="00D96CBF"/>
    <w:rsid w:val="00DA100A"/>
    <w:rsid w:val="00DA25AD"/>
    <w:rsid w:val="00DA73E5"/>
    <w:rsid w:val="00DB0090"/>
    <w:rsid w:val="00DB1679"/>
    <w:rsid w:val="00DB7777"/>
    <w:rsid w:val="00DC2F1C"/>
    <w:rsid w:val="00DC2F84"/>
    <w:rsid w:val="00DC4BA2"/>
    <w:rsid w:val="00DC71BB"/>
    <w:rsid w:val="00DD038D"/>
    <w:rsid w:val="00DD4C8D"/>
    <w:rsid w:val="00DD7FB4"/>
    <w:rsid w:val="00DF11F3"/>
    <w:rsid w:val="00DF1C7E"/>
    <w:rsid w:val="00DF2CF8"/>
    <w:rsid w:val="00DF4AB0"/>
    <w:rsid w:val="00DF66EE"/>
    <w:rsid w:val="00E00371"/>
    <w:rsid w:val="00E07A31"/>
    <w:rsid w:val="00E07C58"/>
    <w:rsid w:val="00E17211"/>
    <w:rsid w:val="00E17346"/>
    <w:rsid w:val="00E178D0"/>
    <w:rsid w:val="00E2219B"/>
    <w:rsid w:val="00E22461"/>
    <w:rsid w:val="00E23047"/>
    <w:rsid w:val="00E23270"/>
    <w:rsid w:val="00E23833"/>
    <w:rsid w:val="00E2596F"/>
    <w:rsid w:val="00E309FD"/>
    <w:rsid w:val="00E34DD0"/>
    <w:rsid w:val="00E403D4"/>
    <w:rsid w:val="00E50150"/>
    <w:rsid w:val="00E5049F"/>
    <w:rsid w:val="00E5054E"/>
    <w:rsid w:val="00E61308"/>
    <w:rsid w:val="00E61E70"/>
    <w:rsid w:val="00E61EE5"/>
    <w:rsid w:val="00E64653"/>
    <w:rsid w:val="00E67E38"/>
    <w:rsid w:val="00E76995"/>
    <w:rsid w:val="00E80E43"/>
    <w:rsid w:val="00E8311C"/>
    <w:rsid w:val="00E85437"/>
    <w:rsid w:val="00E87A04"/>
    <w:rsid w:val="00E922B4"/>
    <w:rsid w:val="00E94534"/>
    <w:rsid w:val="00E97970"/>
    <w:rsid w:val="00EA4003"/>
    <w:rsid w:val="00EA6A6A"/>
    <w:rsid w:val="00EB0151"/>
    <w:rsid w:val="00EB2B49"/>
    <w:rsid w:val="00EB7ED2"/>
    <w:rsid w:val="00EC43C8"/>
    <w:rsid w:val="00EC44E3"/>
    <w:rsid w:val="00EC6520"/>
    <w:rsid w:val="00ED12D7"/>
    <w:rsid w:val="00ED1806"/>
    <w:rsid w:val="00ED296A"/>
    <w:rsid w:val="00ED3F02"/>
    <w:rsid w:val="00ED457C"/>
    <w:rsid w:val="00EE0B92"/>
    <w:rsid w:val="00EE0F0E"/>
    <w:rsid w:val="00EE19C9"/>
    <w:rsid w:val="00EE45C3"/>
    <w:rsid w:val="00EE68D2"/>
    <w:rsid w:val="00EF14B7"/>
    <w:rsid w:val="00EF44AD"/>
    <w:rsid w:val="00F014F8"/>
    <w:rsid w:val="00F05715"/>
    <w:rsid w:val="00F111EB"/>
    <w:rsid w:val="00F13937"/>
    <w:rsid w:val="00F141F1"/>
    <w:rsid w:val="00F17267"/>
    <w:rsid w:val="00F237B1"/>
    <w:rsid w:val="00F2468D"/>
    <w:rsid w:val="00F27587"/>
    <w:rsid w:val="00F307F9"/>
    <w:rsid w:val="00F3131F"/>
    <w:rsid w:val="00F31BE4"/>
    <w:rsid w:val="00F32538"/>
    <w:rsid w:val="00F34A00"/>
    <w:rsid w:val="00F34D93"/>
    <w:rsid w:val="00F413B3"/>
    <w:rsid w:val="00F46C9B"/>
    <w:rsid w:val="00F50F82"/>
    <w:rsid w:val="00F535FA"/>
    <w:rsid w:val="00F61472"/>
    <w:rsid w:val="00F618F0"/>
    <w:rsid w:val="00F62AEB"/>
    <w:rsid w:val="00F65201"/>
    <w:rsid w:val="00F66A6D"/>
    <w:rsid w:val="00F707BD"/>
    <w:rsid w:val="00F72010"/>
    <w:rsid w:val="00F76279"/>
    <w:rsid w:val="00F76428"/>
    <w:rsid w:val="00F77798"/>
    <w:rsid w:val="00F77B4D"/>
    <w:rsid w:val="00F820F7"/>
    <w:rsid w:val="00F82F19"/>
    <w:rsid w:val="00F83A44"/>
    <w:rsid w:val="00F85C22"/>
    <w:rsid w:val="00F86B12"/>
    <w:rsid w:val="00F87AC6"/>
    <w:rsid w:val="00F9126D"/>
    <w:rsid w:val="00F91B05"/>
    <w:rsid w:val="00F94E53"/>
    <w:rsid w:val="00F979AC"/>
    <w:rsid w:val="00FA5A8C"/>
    <w:rsid w:val="00FA6353"/>
    <w:rsid w:val="00FB32DE"/>
    <w:rsid w:val="00FB3951"/>
    <w:rsid w:val="00FB5F00"/>
    <w:rsid w:val="00FB7A50"/>
    <w:rsid w:val="00FC0DF5"/>
    <w:rsid w:val="00FC44B5"/>
    <w:rsid w:val="00FC60F3"/>
    <w:rsid w:val="00FC6127"/>
    <w:rsid w:val="00FC7A4D"/>
    <w:rsid w:val="00FD08A0"/>
    <w:rsid w:val="00FD2E42"/>
    <w:rsid w:val="00FD4AA6"/>
    <w:rsid w:val="00FE29AF"/>
    <w:rsid w:val="00FE2B9E"/>
    <w:rsid w:val="00FE6123"/>
    <w:rsid w:val="00FE6555"/>
    <w:rsid w:val="00FF111F"/>
    <w:rsid w:val="00FF188C"/>
    <w:rsid w:val="00FF2A73"/>
    <w:rsid w:val="00FF3A60"/>
    <w:rsid w:val="00FF51E1"/>
    <w:rsid w:val="00FF5702"/>
    <w:rsid w:val="0A1F5084"/>
    <w:rsid w:val="4E6F9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3021924"/>
  <w15:docId w15:val="{D34275D3-EDCA-4B6C-8D98-13A19B77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ab"/>
    <w:rPr>
      <w:b/>
      <w:bCs/>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FollowedHyperlink"/>
    <w:basedOn w:val="a0"/>
    <w:rPr>
      <w:color w:val="800080" w:themeColor="followedHyperlink"/>
      <w:u w:val="single"/>
    </w:rPr>
  </w:style>
  <w:style w:type="character" w:styleId="af">
    <w:name w:val="Hyperlink"/>
    <w:rPr>
      <w:color w:val="0068B7"/>
      <w:u w:val="none"/>
    </w:rPr>
  </w:style>
  <w:style w:type="character" w:styleId="af0">
    <w:name w:val="annotation reference"/>
    <w:basedOn w:val="a0"/>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customStyle="1" w:styleId="10">
    <w:name w:val="列表段落1"/>
    <w:basedOn w:val="a"/>
    <w:uiPriority w:val="34"/>
    <w:qFormat/>
    <w:pPr>
      <w:ind w:firstLineChars="200" w:firstLine="420"/>
    </w:pPr>
  </w:style>
  <w:style w:type="character" w:customStyle="1" w:styleId="a4">
    <w:name w:val="批注文字 字符"/>
    <w:basedOn w:val="a0"/>
    <w:link w:val="a3"/>
    <w:qFormat/>
    <w:rPr>
      <w:kern w:val="2"/>
      <w:sz w:val="21"/>
      <w:szCs w:val="24"/>
    </w:rPr>
  </w:style>
  <w:style w:type="character" w:customStyle="1" w:styleId="ab">
    <w:name w:val="批注主题 字符"/>
    <w:basedOn w:val="a4"/>
    <w:link w:val="aa"/>
    <w:qFormat/>
    <w:rPr>
      <w:b/>
      <w:bCs/>
      <w:kern w:val="2"/>
      <w:sz w:val="21"/>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styleId="af1">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sie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usiea.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sie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595</Words>
  <Characters>3397</Characters>
  <Application>Microsoft Office Word</Application>
  <DocSecurity>0</DocSecurity>
  <Lines>28</Lines>
  <Paragraphs>7</Paragraphs>
  <ScaleCrop>false</ScaleCrop>
  <Company>Microsoft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Daisy Du</cp:lastModifiedBy>
  <cp:revision>11</cp:revision>
  <cp:lastPrinted>2011-12-16T16:54:00Z</cp:lastPrinted>
  <dcterms:created xsi:type="dcterms:W3CDTF">2020-04-30T09:08:00Z</dcterms:created>
  <dcterms:modified xsi:type="dcterms:W3CDTF">2020-05-29T01:35:00Z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