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rPr>
          <w:b/>
          <w:bCs/>
        </w:rPr>
      </w:pPr>
      <w:r>
        <w:rPr>
          <w:rFonts w:hint="eastAsia"/>
          <w:b/>
          <w:bCs/>
          <w:sz w:val="24"/>
          <w:lang w:eastAsia="zh-CN"/>
        </w:rPr>
        <w:t>河北工业</w:t>
      </w:r>
      <w:r>
        <w:rPr>
          <w:rFonts w:hint="eastAsia"/>
          <w:b/>
          <w:bCs/>
          <w:sz w:val="24"/>
        </w:rPr>
        <w:t>大学《中美人才培养计划》121双学位项目招生校内报名申请表</w:t>
      </w:r>
    </w:p>
    <w:tbl>
      <w:tblPr>
        <w:tblStyle w:val="7"/>
        <w:tblW w:w="9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69"/>
        <w:gridCol w:w="168"/>
        <w:gridCol w:w="842"/>
        <w:gridCol w:w="673"/>
        <w:gridCol w:w="661"/>
        <w:gridCol w:w="336"/>
        <w:gridCol w:w="1349"/>
        <w:gridCol w:w="842"/>
        <w:gridCol w:w="842"/>
        <w:gridCol w:w="1389"/>
        <w:gridCol w:w="798"/>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688" w:type="dxa"/>
            <w:vAlign w:val="center"/>
          </w:tcPr>
          <w:p>
            <w:pPr>
              <w:jc w:val="center"/>
              <w:rPr>
                <w:b/>
                <w:bCs/>
              </w:rPr>
            </w:pPr>
            <w:r>
              <w:rPr>
                <w:rFonts w:hint="eastAsia"/>
                <w:b/>
                <w:bCs/>
              </w:rPr>
              <w:t>姓名</w:t>
            </w:r>
          </w:p>
        </w:tc>
        <w:tc>
          <w:tcPr>
            <w:tcW w:w="1179" w:type="dxa"/>
            <w:gridSpan w:val="3"/>
            <w:vAlign w:val="center"/>
          </w:tcPr>
          <w:p>
            <w:pPr>
              <w:jc w:val="center"/>
              <w:rPr>
                <w:b/>
                <w:bCs/>
              </w:rPr>
            </w:pPr>
            <w:r>
              <w:rPr>
                <w:rFonts w:hint="eastAsia"/>
                <w:b/>
                <w:bCs/>
              </w:rPr>
              <w:t xml:space="preserve"> </w:t>
            </w:r>
          </w:p>
        </w:tc>
        <w:tc>
          <w:tcPr>
            <w:tcW w:w="673" w:type="dxa"/>
            <w:vAlign w:val="center"/>
          </w:tcPr>
          <w:p>
            <w:pPr>
              <w:jc w:val="center"/>
              <w:rPr>
                <w:b/>
                <w:bCs/>
              </w:rPr>
            </w:pPr>
            <w:r>
              <w:rPr>
                <w:rFonts w:hint="eastAsia"/>
                <w:b/>
                <w:bCs/>
              </w:rPr>
              <w:t>拼音</w:t>
            </w:r>
          </w:p>
        </w:tc>
        <w:tc>
          <w:tcPr>
            <w:tcW w:w="2346" w:type="dxa"/>
            <w:gridSpan w:val="3"/>
            <w:vAlign w:val="center"/>
          </w:tcPr>
          <w:p>
            <w:pPr>
              <w:jc w:val="center"/>
              <w:rPr>
                <w:b/>
                <w:bCs/>
              </w:rPr>
            </w:pPr>
            <w:r>
              <w:rPr>
                <w:b/>
                <w:bCs/>
              </w:rPr>
              <w:t xml:space="preserve"> </w:t>
            </w:r>
          </w:p>
        </w:tc>
        <w:tc>
          <w:tcPr>
            <w:tcW w:w="842" w:type="dxa"/>
            <w:vAlign w:val="center"/>
          </w:tcPr>
          <w:p>
            <w:pPr>
              <w:jc w:val="center"/>
              <w:rPr>
                <w:b/>
                <w:bCs/>
              </w:rPr>
            </w:pPr>
            <w:r>
              <w:rPr>
                <w:rFonts w:hint="eastAsia"/>
                <w:b/>
                <w:bCs/>
              </w:rPr>
              <w:t>性别</w:t>
            </w:r>
          </w:p>
        </w:tc>
        <w:tc>
          <w:tcPr>
            <w:tcW w:w="2231" w:type="dxa"/>
            <w:gridSpan w:val="2"/>
            <w:vAlign w:val="center"/>
          </w:tcPr>
          <w:p>
            <w:pPr>
              <w:jc w:val="center"/>
              <w:rPr>
                <w:b/>
                <w:bCs/>
              </w:rPr>
            </w:pPr>
            <w:r>
              <w:rPr>
                <w:rFonts w:hint="eastAsia"/>
                <w:b/>
                <w:bCs/>
              </w:rPr>
              <w:t xml:space="preserve"> </w:t>
            </w:r>
          </w:p>
        </w:tc>
        <w:tc>
          <w:tcPr>
            <w:tcW w:w="798" w:type="dxa"/>
            <w:vAlign w:val="center"/>
          </w:tcPr>
          <w:p>
            <w:pPr>
              <w:jc w:val="center"/>
              <w:rPr>
                <w:b/>
                <w:bCs/>
              </w:rPr>
            </w:pPr>
            <w:r>
              <w:rPr>
                <w:rFonts w:hint="eastAsia"/>
                <w:b/>
                <w:bCs/>
              </w:rPr>
              <w:t>民族</w:t>
            </w:r>
          </w:p>
        </w:tc>
        <w:tc>
          <w:tcPr>
            <w:tcW w:w="663" w:type="dxa"/>
            <w:vAlign w:val="center"/>
          </w:tcPr>
          <w:p>
            <w:pPr>
              <w:jc w:val="center"/>
              <w:rPr>
                <w:b/>
                <w:bCs/>
              </w:rPr>
            </w:pPr>
            <w:r>
              <w:rPr>
                <w:rFonts w:hint="eastAsia"/>
                <w:b/>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025" w:type="dxa"/>
            <w:gridSpan w:val="3"/>
            <w:vAlign w:val="center"/>
          </w:tcPr>
          <w:p>
            <w:pPr>
              <w:jc w:val="center"/>
              <w:rPr>
                <w:b/>
                <w:bCs/>
              </w:rPr>
            </w:pPr>
            <w:r>
              <w:rPr>
                <w:rFonts w:hint="eastAsia"/>
                <w:b/>
                <w:bCs/>
              </w:rPr>
              <w:t>出生地点</w:t>
            </w:r>
          </w:p>
        </w:tc>
        <w:tc>
          <w:tcPr>
            <w:tcW w:w="1515" w:type="dxa"/>
            <w:gridSpan w:val="2"/>
            <w:vAlign w:val="center"/>
          </w:tcPr>
          <w:p>
            <w:pPr>
              <w:jc w:val="center"/>
              <w:rPr>
                <w:b/>
                <w:bCs/>
              </w:rPr>
            </w:pPr>
            <w:r>
              <w:rPr>
                <w:rFonts w:hint="eastAsia"/>
                <w:b/>
                <w:bCs/>
              </w:rPr>
              <w:t xml:space="preserve"> </w:t>
            </w:r>
          </w:p>
        </w:tc>
        <w:tc>
          <w:tcPr>
            <w:tcW w:w="997" w:type="dxa"/>
            <w:gridSpan w:val="2"/>
            <w:vAlign w:val="center"/>
          </w:tcPr>
          <w:p>
            <w:pPr>
              <w:jc w:val="center"/>
              <w:rPr>
                <w:b/>
                <w:bCs/>
              </w:rPr>
            </w:pPr>
            <w:r>
              <w:rPr>
                <w:rFonts w:hint="eastAsia"/>
                <w:b/>
                <w:bCs/>
              </w:rPr>
              <w:t>出生日期</w:t>
            </w:r>
          </w:p>
        </w:tc>
        <w:tc>
          <w:tcPr>
            <w:tcW w:w="1349" w:type="dxa"/>
            <w:vAlign w:val="center"/>
          </w:tcPr>
          <w:p>
            <w:pPr>
              <w:jc w:val="center"/>
              <w:rPr>
                <w:b/>
                <w:bCs/>
              </w:rPr>
            </w:pPr>
            <w:r>
              <w:rPr>
                <w:b/>
                <w:bCs/>
              </w:rPr>
              <w:t xml:space="preserve"> </w:t>
            </w:r>
          </w:p>
        </w:tc>
        <w:tc>
          <w:tcPr>
            <w:tcW w:w="842" w:type="dxa"/>
            <w:vAlign w:val="center"/>
          </w:tcPr>
          <w:p>
            <w:pPr>
              <w:jc w:val="center"/>
              <w:rPr>
                <w:b/>
                <w:bCs/>
              </w:rPr>
            </w:pPr>
            <w:r>
              <w:rPr>
                <w:rFonts w:hint="eastAsia"/>
                <w:b/>
                <w:bCs/>
              </w:rPr>
              <w:t>身份证</w:t>
            </w:r>
          </w:p>
          <w:p>
            <w:pPr>
              <w:jc w:val="center"/>
              <w:rPr>
                <w:b/>
                <w:bCs/>
              </w:rPr>
            </w:pPr>
            <w:r>
              <w:rPr>
                <w:rFonts w:hint="eastAsia"/>
                <w:b/>
                <w:bCs/>
              </w:rPr>
              <w:t>号码</w:t>
            </w:r>
          </w:p>
        </w:tc>
        <w:tc>
          <w:tcPr>
            <w:tcW w:w="3692" w:type="dxa"/>
            <w:gridSpan w:val="4"/>
            <w:vAlign w:val="center"/>
          </w:tcPr>
          <w:p>
            <w:pPr>
              <w:jc w:val="center"/>
              <w:rPr>
                <w:b/>
                <w:bCs/>
              </w:rPr>
            </w:pPr>
            <w:r>
              <w:rPr>
                <w:b/>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9420" w:type="dxa"/>
            <w:gridSpan w:val="13"/>
            <w:vAlign w:val="center"/>
          </w:tcPr>
          <w:p>
            <w:pPr>
              <w:rPr>
                <w:b/>
                <w:bCs/>
              </w:rPr>
            </w:pPr>
            <w:r>
              <w:rPr>
                <w:rFonts w:hint="eastAsia"/>
                <w:b/>
                <w:bCs/>
              </w:rPr>
              <w:t xml:space="preserve">现在住址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857" w:type="dxa"/>
            <w:gridSpan w:val="2"/>
            <w:vAlign w:val="center"/>
          </w:tcPr>
          <w:p>
            <w:pPr>
              <w:jc w:val="center"/>
              <w:rPr>
                <w:b/>
                <w:bCs/>
              </w:rPr>
            </w:pPr>
            <w:r>
              <w:rPr>
                <w:rFonts w:hint="eastAsia"/>
                <w:b/>
                <w:bCs/>
              </w:rPr>
              <w:t>学号</w:t>
            </w:r>
          </w:p>
        </w:tc>
        <w:tc>
          <w:tcPr>
            <w:tcW w:w="1683" w:type="dxa"/>
            <w:gridSpan w:val="3"/>
            <w:vAlign w:val="center"/>
          </w:tcPr>
          <w:p>
            <w:pPr>
              <w:jc w:val="center"/>
              <w:rPr>
                <w:b/>
                <w:bCs/>
              </w:rPr>
            </w:pPr>
          </w:p>
        </w:tc>
        <w:tc>
          <w:tcPr>
            <w:tcW w:w="661" w:type="dxa"/>
            <w:vAlign w:val="center"/>
          </w:tcPr>
          <w:p>
            <w:pPr>
              <w:jc w:val="center"/>
              <w:rPr>
                <w:b/>
                <w:bCs/>
              </w:rPr>
            </w:pPr>
            <w:r>
              <w:rPr>
                <w:rFonts w:hint="eastAsia"/>
                <w:b/>
                <w:bCs/>
              </w:rPr>
              <w:t>手机</w:t>
            </w:r>
          </w:p>
        </w:tc>
        <w:tc>
          <w:tcPr>
            <w:tcW w:w="2527" w:type="dxa"/>
            <w:gridSpan w:val="3"/>
            <w:vAlign w:val="center"/>
          </w:tcPr>
          <w:p>
            <w:pPr>
              <w:jc w:val="center"/>
              <w:rPr>
                <w:b/>
                <w:bCs/>
              </w:rPr>
            </w:pPr>
          </w:p>
        </w:tc>
        <w:tc>
          <w:tcPr>
            <w:tcW w:w="842" w:type="dxa"/>
            <w:vAlign w:val="center"/>
          </w:tcPr>
          <w:p>
            <w:pPr>
              <w:jc w:val="center"/>
              <w:rPr>
                <w:b/>
                <w:bCs/>
              </w:rPr>
            </w:pPr>
            <w:r>
              <w:rPr>
                <w:rFonts w:hint="eastAsia"/>
                <w:b/>
                <w:bCs/>
              </w:rPr>
              <w:t>电子</w:t>
            </w:r>
          </w:p>
          <w:p>
            <w:pPr>
              <w:jc w:val="center"/>
              <w:rPr>
                <w:b/>
                <w:bCs/>
              </w:rPr>
            </w:pPr>
            <w:r>
              <w:rPr>
                <w:rFonts w:hint="eastAsia"/>
                <w:b/>
                <w:bCs/>
              </w:rPr>
              <w:t>信箱</w:t>
            </w:r>
          </w:p>
        </w:tc>
        <w:tc>
          <w:tcPr>
            <w:tcW w:w="2850" w:type="dxa"/>
            <w:gridSpan w:val="3"/>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9420" w:type="dxa"/>
            <w:gridSpan w:val="13"/>
          </w:tcPr>
          <w:p>
            <w:pPr>
              <w:rPr>
                <w:rFonts w:hint="eastAsia" w:eastAsia="宋体"/>
                <w:b/>
                <w:bCs/>
                <w:lang w:eastAsia="zh-CN"/>
              </w:rPr>
            </w:pPr>
            <w:r>
              <w:rPr>
                <w:rFonts w:hint="eastAsia"/>
                <w:b/>
                <w:bCs/>
              </w:rPr>
              <w:t>现就读学院</w:t>
            </w:r>
            <w:r>
              <w:rPr>
                <w:rFonts w:hint="eastAsia"/>
                <w:b/>
                <w:bCs/>
                <w:lang w:eastAsia="zh-CN"/>
              </w:rPr>
              <w:t>、</w:t>
            </w:r>
            <w:r>
              <w:rPr>
                <w:rFonts w:hint="eastAsia"/>
                <w:b/>
                <w:bCs/>
              </w:rPr>
              <w:t>专业</w:t>
            </w:r>
            <w:r>
              <w:rPr>
                <w:rFonts w:hint="eastAsia"/>
                <w:b/>
                <w:bCs/>
                <w:lang w:eastAsia="zh-CN"/>
              </w:rPr>
              <w:t>：</w:t>
            </w: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3" w:hRule="atLeast"/>
        </w:trPr>
        <w:tc>
          <w:tcPr>
            <w:tcW w:w="9420" w:type="dxa"/>
            <w:gridSpan w:val="13"/>
          </w:tcPr>
          <w:p>
            <w:pPr>
              <w:rPr>
                <w:rFonts w:hint="eastAsia"/>
                <w:b/>
                <w:bCs/>
                <w:lang w:eastAsia="zh-CN"/>
              </w:rPr>
            </w:pPr>
            <w:r>
              <w:rPr>
                <w:rFonts w:hint="eastAsia"/>
                <w:b/>
                <w:bCs/>
              </w:rPr>
              <w:t>拟就读美国大学、专业（中英文）</w:t>
            </w:r>
            <w:r>
              <w:rPr>
                <w:rFonts w:hint="eastAsia"/>
                <w:b/>
                <w:bCs/>
                <w:lang w:eastAsia="zh-CN"/>
              </w:rPr>
              <w:t>：</w:t>
            </w:r>
          </w:p>
          <w:p>
            <w:pPr>
              <w:rPr>
                <w:rFonts w:hint="eastAsia"/>
                <w:b/>
                <w:bCs/>
                <w:lang w:eastAsia="zh-CN"/>
              </w:rPr>
            </w:pPr>
          </w:p>
          <w:p>
            <w:pPr>
              <w:rPr>
                <w:rFonts w:hint="eastAsia"/>
                <w:b/>
                <w:bCs/>
                <w:lang w:eastAsia="zh-CN"/>
              </w:rPr>
            </w:pPr>
            <w:r>
              <w:rPr>
                <w:rFonts w:hint="eastAsia"/>
                <w:b/>
                <w:bCs/>
                <w:lang w:eastAsia="zh-CN"/>
              </w:rPr>
              <w:t>中文：</w:t>
            </w:r>
          </w:p>
          <w:p>
            <w:pPr>
              <w:rPr>
                <w:rFonts w:hint="eastAsia"/>
                <w:b/>
                <w:bCs/>
                <w:lang w:eastAsia="zh-CN"/>
              </w:rPr>
            </w:pPr>
          </w:p>
          <w:p>
            <w:pPr>
              <w:rPr>
                <w:b/>
                <w:bCs/>
              </w:rPr>
            </w:pPr>
            <w:r>
              <w:rPr>
                <w:rFonts w:hint="eastAsia"/>
                <w:b/>
                <w:bCs/>
                <w:lang w:eastAsia="zh-CN"/>
              </w:rPr>
              <w:t>英文：</w:t>
            </w: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1" w:hRule="atLeast"/>
        </w:trPr>
        <w:tc>
          <w:tcPr>
            <w:tcW w:w="9420" w:type="dxa"/>
            <w:gridSpan w:val="13"/>
          </w:tcPr>
          <w:p>
            <w:pPr>
              <w:rPr>
                <w:rFonts w:hint="eastAsia"/>
                <w:b/>
                <w:bCs/>
              </w:rPr>
            </w:pPr>
          </w:p>
          <w:p>
            <w:pPr>
              <w:rPr>
                <w:rFonts w:hint="eastAsia" w:eastAsia="宋体"/>
                <w:b/>
                <w:bCs/>
                <w:lang w:eastAsia="zh-CN"/>
              </w:rPr>
            </w:pPr>
            <w:r>
              <w:rPr>
                <w:rFonts w:hint="eastAsia"/>
                <w:b/>
                <w:bCs/>
              </w:rPr>
              <w:t>学院意见</w:t>
            </w:r>
            <w:r>
              <w:rPr>
                <w:rFonts w:hint="eastAsia"/>
                <w:b/>
                <w:bCs/>
                <w:lang w:eastAsia="zh-CN"/>
              </w:rPr>
              <w:t>：</w:t>
            </w:r>
          </w:p>
          <w:p>
            <w:pPr>
              <w:rPr>
                <w:b/>
                <w:bCs/>
              </w:rPr>
            </w:pPr>
          </w:p>
          <w:p>
            <w:pPr>
              <w:rPr>
                <w:rFonts w:hint="eastAsia" w:eastAsia="宋体"/>
                <w:b/>
                <w:bCs/>
                <w:lang w:eastAsia="zh-CN"/>
              </w:rPr>
            </w:pPr>
            <w:r>
              <w:rPr>
                <w:rFonts w:hint="eastAsia"/>
                <w:b/>
                <w:bCs/>
              </w:rPr>
              <w:t>领导签字</w:t>
            </w:r>
            <w:r>
              <w:rPr>
                <w:rFonts w:hint="eastAsia"/>
                <w:b/>
                <w:bCs/>
                <w:lang w:eastAsia="zh-CN"/>
              </w:rPr>
              <w:t>：</w:t>
            </w:r>
          </w:p>
          <w:p>
            <w:pPr>
              <w:rPr>
                <w:rFonts w:hint="eastAsia"/>
                <w:b/>
                <w:bCs/>
              </w:rPr>
            </w:pPr>
          </w:p>
          <w:p>
            <w:pPr>
              <w:ind w:firstLine="6746" w:firstLineChars="3200"/>
              <w:rPr>
                <w:rFonts w:hint="eastAsia"/>
                <w:b/>
                <w:bCs/>
              </w:rPr>
            </w:pPr>
            <w:r>
              <w:rPr>
                <w:rFonts w:hint="eastAsia"/>
                <w:b/>
                <w:bCs/>
              </w:rPr>
              <w:t>（学院公章）</w:t>
            </w:r>
          </w:p>
          <w:p>
            <w:pPr>
              <w:rPr>
                <w:rFonts w:hint="eastAsia"/>
                <w:b/>
                <w:bCs/>
              </w:rPr>
            </w:pPr>
          </w:p>
          <w:p>
            <w:pPr>
              <w:ind w:firstLine="6535" w:firstLineChars="3100"/>
              <w:rPr>
                <w:b/>
                <w:bCs/>
              </w:rPr>
            </w:pPr>
            <w:r>
              <w:rPr>
                <w:rFonts w:hint="eastAsia"/>
                <w:b/>
                <w:bCs/>
              </w:rPr>
              <w:t>年</w:t>
            </w:r>
            <w:r>
              <w:rPr>
                <w:rFonts w:hint="eastAsia"/>
                <w:b/>
                <w:bCs/>
                <w:lang w:val="en-US" w:eastAsia="zh-CN"/>
              </w:rPr>
              <w:t xml:space="preserve">    </w:t>
            </w:r>
            <w:r>
              <w:rPr>
                <w:rFonts w:hint="eastAsia"/>
                <w:b/>
                <w:bCs/>
              </w:rPr>
              <w:t>月</w:t>
            </w:r>
            <w:r>
              <w:rPr>
                <w:rFonts w:hint="eastAsia"/>
                <w:b/>
                <w:bCs/>
                <w:lang w:val="en-US" w:eastAsia="zh-CN"/>
              </w:rPr>
              <w:t xml:space="preserve">     </w:t>
            </w:r>
            <w:r>
              <w:rPr>
                <w:rFonts w:hint="eastAsia"/>
                <w:b/>
                <w:bCs/>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1" w:hRule="atLeast"/>
        </w:trPr>
        <w:tc>
          <w:tcPr>
            <w:tcW w:w="9420" w:type="dxa"/>
            <w:gridSpan w:val="13"/>
          </w:tcPr>
          <w:p>
            <w:pPr>
              <w:rPr>
                <w:rFonts w:hint="eastAsia"/>
                <w:b/>
                <w:bCs/>
              </w:rPr>
            </w:pPr>
          </w:p>
          <w:p>
            <w:pPr>
              <w:rPr>
                <w:rFonts w:hint="eastAsia" w:eastAsia="宋体"/>
                <w:b/>
                <w:bCs/>
                <w:lang w:eastAsia="zh-CN"/>
              </w:rPr>
            </w:pPr>
            <w:r>
              <w:rPr>
                <w:rFonts w:hint="eastAsia"/>
                <w:b/>
                <w:bCs/>
                <w:lang w:eastAsia="zh-CN"/>
              </w:rPr>
              <w:t>本科生院</w:t>
            </w:r>
            <w:r>
              <w:rPr>
                <w:rFonts w:hint="eastAsia"/>
                <w:b/>
                <w:bCs/>
                <w:lang w:val="en-US" w:eastAsia="zh-CN"/>
              </w:rPr>
              <w:t>/研究生院</w:t>
            </w:r>
            <w:r>
              <w:rPr>
                <w:rFonts w:hint="eastAsia"/>
                <w:b/>
                <w:bCs/>
              </w:rPr>
              <w:t>意见</w:t>
            </w:r>
            <w:r>
              <w:rPr>
                <w:rFonts w:hint="eastAsia"/>
                <w:b/>
                <w:bCs/>
                <w:lang w:eastAsia="zh-CN"/>
              </w:rPr>
              <w:t>：</w:t>
            </w:r>
          </w:p>
          <w:p>
            <w:pPr>
              <w:rPr>
                <w:b/>
                <w:bCs/>
              </w:rPr>
            </w:pPr>
          </w:p>
          <w:p>
            <w:pPr>
              <w:rPr>
                <w:b/>
                <w:bCs/>
              </w:rPr>
            </w:pPr>
          </w:p>
          <w:p>
            <w:pPr>
              <w:ind w:firstLine="6957" w:firstLineChars="3300"/>
              <w:rPr>
                <w:rFonts w:hint="eastAsia"/>
                <w:b/>
                <w:bCs/>
              </w:rPr>
            </w:pPr>
            <w:r>
              <w:rPr>
                <w:rFonts w:hint="eastAsia"/>
                <w:b/>
                <w:bCs/>
              </w:rPr>
              <w:t>（公章）</w:t>
            </w:r>
          </w:p>
          <w:p>
            <w:pPr>
              <w:ind w:firstLine="1054" w:firstLineChars="500"/>
              <w:rPr>
                <w:rFonts w:hint="eastAsia"/>
                <w:b/>
                <w:bCs/>
              </w:rPr>
            </w:pPr>
          </w:p>
          <w:p>
            <w:pPr>
              <w:ind w:firstLine="6535" w:firstLineChars="3100"/>
              <w:rPr>
                <w:b/>
                <w:bCs/>
              </w:rPr>
            </w:pPr>
            <w:r>
              <w:rPr>
                <w:rFonts w:hint="eastAsia"/>
                <w:b/>
                <w:bCs/>
              </w:rPr>
              <w:t>年</w:t>
            </w:r>
            <w:r>
              <w:rPr>
                <w:rFonts w:hint="eastAsia"/>
                <w:b/>
                <w:bCs/>
                <w:lang w:val="en-US" w:eastAsia="zh-CN"/>
              </w:rPr>
              <w:t xml:space="preserve">    </w:t>
            </w:r>
            <w:r>
              <w:rPr>
                <w:rFonts w:hint="eastAsia"/>
                <w:b/>
                <w:bCs/>
              </w:rPr>
              <w:t>月</w:t>
            </w:r>
            <w:r>
              <w:rPr>
                <w:rFonts w:hint="eastAsia"/>
                <w:b/>
                <w:bCs/>
                <w:lang w:val="en-US" w:eastAsia="zh-CN"/>
              </w:rPr>
              <w:t xml:space="preserve">     </w:t>
            </w:r>
            <w:r>
              <w:rPr>
                <w:rFonts w:hint="eastAsia"/>
                <w:b/>
                <w:bCs/>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2" w:hRule="atLeast"/>
        </w:trPr>
        <w:tc>
          <w:tcPr>
            <w:tcW w:w="9420" w:type="dxa"/>
            <w:gridSpan w:val="13"/>
          </w:tcPr>
          <w:p>
            <w:pPr>
              <w:rPr>
                <w:rFonts w:hint="eastAsia"/>
                <w:b/>
                <w:bCs/>
              </w:rPr>
            </w:pPr>
          </w:p>
          <w:p>
            <w:pPr>
              <w:rPr>
                <w:rFonts w:hint="eastAsia"/>
                <w:b/>
                <w:bCs/>
                <w:lang w:eastAsia="zh-CN"/>
              </w:rPr>
            </w:pPr>
            <w:r>
              <w:rPr>
                <w:rFonts w:hint="eastAsia"/>
                <w:b/>
                <w:bCs/>
              </w:rPr>
              <w:t>国际</w:t>
            </w:r>
            <w:r>
              <w:rPr>
                <w:rFonts w:hint="eastAsia"/>
                <w:b/>
                <w:bCs/>
                <w:lang w:eastAsia="zh-CN"/>
              </w:rPr>
              <w:t>交流与合作处</w:t>
            </w:r>
            <w:r>
              <w:rPr>
                <w:rFonts w:hint="eastAsia"/>
                <w:b/>
                <w:bCs/>
              </w:rPr>
              <w:t>意见</w:t>
            </w:r>
            <w:r>
              <w:rPr>
                <w:rFonts w:hint="eastAsia"/>
                <w:b/>
                <w:bCs/>
                <w:lang w:eastAsia="zh-CN"/>
              </w:rPr>
              <w:t>：</w:t>
            </w:r>
          </w:p>
          <w:p>
            <w:pPr>
              <w:rPr>
                <w:rFonts w:hint="eastAsia"/>
                <w:b/>
                <w:bCs/>
                <w:lang w:eastAsia="zh-CN"/>
              </w:rPr>
            </w:pPr>
          </w:p>
          <w:p>
            <w:pPr>
              <w:ind w:firstLine="6746" w:firstLineChars="3200"/>
              <w:rPr>
                <w:rFonts w:hint="eastAsia"/>
                <w:b/>
                <w:bCs/>
              </w:rPr>
            </w:pPr>
          </w:p>
          <w:p>
            <w:pPr>
              <w:ind w:firstLine="6746" w:firstLineChars="3200"/>
              <w:rPr>
                <w:rFonts w:hint="eastAsia"/>
                <w:b/>
                <w:bCs/>
              </w:rPr>
            </w:pPr>
          </w:p>
          <w:p>
            <w:pPr>
              <w:ind w:firstLine="6746" w:firstLineChars="3200"/>
              <w:rPr>
                <w:rFonts w:hint="eastAsia"/>
                <w:b/>
                <w:bCs/>
              </w:rPr>
            </w:pPr>
          </w:p>
          <w:p>
            <w:pPr>
              <w:ind w:firstLine="6957" w:firstLineChars="3300"/>
              <w:rPr>
                <w:rFonts w:hint="eastAsia"/>
                <w:b/>
                <w:bCs/>
              </w:rPr>
            </w:pPr>
            <w:r>
              <w:rPr>
                <w:rFonts w:hint="eastAsia"/>
                <w:b/>
                <w:bCs/>
              </w:rPr>
              <w:t>（公章）</w:t>
            </w:r>
          </w:p>
          <w:p>
            <w:pPr>
              <w:rPr>
                <w:rFonts w:hint="eastAsia"/>
                <w:b/>
                <w:bCs/>
              </w:rPr>
            </w:pPr>
          </w:p>
          <w:p>
            <w:pPr>
              <w:ind w:firstLine="6535" w:firstLineChars="3100"/>
              <w:rPr>
                <w:b/>
                <w:bCs/>
              </w:rPr>
            </w:pPr>
            <w:r>
              <w:rPr>
                <w:rFonts w:hint="eastAsia"/>
                <w:b/>
                <w:bCs/>
              </w:rPr>
              <w:t>年</w:t>
            </w:r>
            <w:r>
              <w:rPr>
                <w:rFonts w:hint="eastAsia"/>
                <w:b/>
                <w:bCs/>
                <w:lang w:val="en-US" w:eastAsia="zh-CN"/>
              </w:rPr>
              <w:t xml:space="preserve">    </w:t>
            </w:r>
            <w:r>
              <w:rPr>
                <w:rFonts w:hint="eastAsia"/>
                <w:b/>
                <w:bCs/>
              </w:rPr>
              <w:t>月</w:t>
            </w:r>
            <w:r>
              <w:rPr>
                <w:rFonts w:hint="eastAsia"/>
                <w:b/>
                <w:bCs/>
                <w:lang w:val="en-US" w:eastAsia="zh-CN"/>
              </w:rPr>
              <w:t xml:space="preserve">     </w:t>
            </w:r>
            <w:r>
              <w:rPr>
                <w:rFonts w:hint="eastAsia"/>
                <w:b/>
                <w:bCs/>
              </w:rPr>
              <w:t>日</w:t>
            </w:r>
          </w:p>
        </w:tc>
      </w:tr>
    </w:tbl>
    <w:p>
      <w:pPr>
        <w:widowControl/>
        <w:jc w:val="left"/>
      </w:pPr>
      <w:r>
        <w:br w:type="page"/>
      </w:r>
    </w:p>
    <w:p>
      <w:pPr>
        <w:widowControl/>
        <w:jc w:val="left"/>
      </w:pPr>
    </w:p>
    <w:p/>
    <w:p>
      <w:pPr>
        <w:spacing w:line="400" w:lineRule="exact"/>
        <w:jc w:val="center"/>
        <w:rPr>
          <w:rFonts w:ascii="黑体" w:eastAsia="黑体"/>
          <w:bCs/>
          <w:sz w:val="30"/>
          <w:szCs w:val="32"/>
        </w:rPr>
      </w:pPr>
      <w:r>
        <w:rPr>
          <w:rFonts w:hint="eastAsia" w:ascii="黑体" w:eastAsia="黑体"/>
          <w:bCs/>
          <w:sz w:val="30"/>
          <w:szCs w:val="32"/>
          <w:lang w:eastAsia="zh-CN"/>
        </w:rPr>
        <w:t>河北工业</w:t>
      </w:r>
      <w:r>
        <w:rPr>
          <w:rFonts w:hint="eastAsia" w:ascii="黑体" w:eastAsia="黑体"/>
          <w:bCs/>
          <w:sz w:val="30"/>
          <w:szCs w:val="32"/>
        </w:rPr>
        <w:t>大学学生参加《中美人才培养计划》121双学位项目承诺书</w:t>
      </w:r>
    </w:p>
    <w:p>
      <w:pPr>
        <w:spacing w:line="240" w:lineRule="exact"/>
        <w:ind w:firstLine="3120" w:firstLineChars="1300"/>
        <w:rPr>
          <w:rFonts w:ascii="仿宋_GB2312" w:hAnsi="宋体" w:eastAsia="仿宋_GB2312"/>
          <w:sz w:val="24"/>
          <w:szCs w:val="24"/>
        </w:rPr>
      </w:pPr>
    </w:p>
    <w:p>
      <w:pPr>
        <w:spacing w:line="400" w:lineRule="exact"/>
        <w:ind w:firstLine="456" w:firstLineChars="190"/>
        <w:rPr>
          <w:rFonts w:ascii="仿宋_GB2312" w:hAnsi="宋体" w:eastAsia="仿宋_GB2312"/>
          <w:sz w:val="24"/>
          <w:szCs w:val="24"/>
        </w:rPr>
      </w:pPr>
      <w:r>
        <w:rPr>
          <w:rFonts w:hint="eastAsia" w:ascii="仿宋_GB2312" w:hAnsi="宋体" w:eastAsia="仿宋_GB2312"/>
          <w:sz w:val="24"/>
          <w:szCs w:val="24"/>
        </w:rPr>
        <w:t>本人申请参加《中美人才培养计划》121双学位项目，于年月～年月赴美国大学学习二年（三年）。</w:t>
      </w:r>
    </w:p>
    <w:p>
      <w:pPr>
        <w:spacing w:line="400" w:lineRule="exact"/>
        <w:ind w:firstLine="480" w:firstLineChars="200"/>
        <w:rPr>
          <w:rFonts w:ascii="仿宋_GB2312" w:hAnsi="宋体" w:eastAsia="仿宋_GB2312"/>
          <w:sz w:val="24"/>
          <w:szCs w:val="24"/>
        </w:rPr>
      </w:pPr>
      <w:r>
        <w:rPr>
          <w:rFonts w:hint="eastAsia" w:ascii="仿宋_GB2312" w:hAnsi="宋体" w:eastAsia="仿宋_GB2312"/>
          <w:sz w:val="24"/>
          <w:szCs w:val="24"/>
        </w:rPr>
        <w:t>为落实《中美人才培养计划》121双学位项目项目承办方（教育部）中国教育国际交流协会（CEAIE）、中教国际教育交流中心（CCIEE）的交流协议和学校有关规定，保证赴美国大学学习工作的顺利开展，本人特向学校承诺如下：</w:t>
      </w:r>
    </w:p>
    <w:p>
      <w:pPr>
        <w:spacing w:line="400" w:lineRule="exact"/>
        <w:ind w:firstLine="480" w:firstLineChars="200"/>
        <w:rPr>
          <w:rFonts w:ascii="仿宋_GB2312" w:hAnsi="宋体" w:eastAsia="仿宋_GB2312"/>
          <w:sz w:val="24"/>
          <w:szCs w:val="24"/>
        </w:rPr>
      </w:pPr>
      <w:r>
        <w:rPr>
          <w:rFonts w:hint="eastAsia" w:ascii="仿宋_GB2312" w:hAnsi="宋体" w:eastAsia="仿宋_GB2312"/>
          <w:sz w:val="24"/>
          <w:szCs w:val="24"/>
        </w:rPr>
        <w:t>一、本次申请是经过慎重考虑的，对《中美人才培养计划》121双学位项目情况完全了解。</w:t>
      </w:r>
    </w:p>
    <w:p>
      <w:pPr>
        <w:spacing w:line="400" w:lineRule="exact"/>
        <w:ind w:firstLine="480" w:firstLineChars="200"/>
        <w:rPr>
          <w:rFonts w:ascii="仿宋_GB2312" w:hAnsi="宋体" w:eastAsia="仿宋_GB2312"/>
          <w:sz w:val="24"/>
          <w:szCs w:val="24"/>
        </w:rPr>
      </w:pPr>
      <w:r>
        <w:rPr>
          <w:rFonts w:hint="eastAsia" w:ascii="仿宋_GB2312" w:hAnsi="宋体" w:eastAsia="仿宋_GB2312"/>
          <w:sz w:val="24"/>
          <w:szCs w:val="24"/>
        </w:rPr>
        <w:t>二、已认真阅读并将严格执行《</w:t>
      </w:r>
      <w:r>
        <w:rPr>
          <w:rFonts w:hint="eastAsia" w:ascii="仿宋_GB2312" w:hAnsi="宋体" w:eastAsia="仿宋_GB2312"/>
          <w:sz w:val="24"/>
          <w:szCs w:val="24"/>
          <w:lang w:eastAsia="zh-CN"/>
        </w:rPr>
        <w:t>河北工业</w:t>
      </w:r>
      <w:r>
        <w:rPr>
          <w:rFonts w:hint="eastAsia" w:ascii="仿宋_GB2312" w:hAnsi="宋体" w:eastAsia="仿宋_GB2312"/>
          <w:sz w:val="24"/>
          <w:szCs w:val="24"/>
        </w:rPr>
        <w:t>大学</w:t>
      </w:r>
      <w:r>
        <w:rPr>
          <w:rFonts w:hint="eastAsia" w:ascii="仿宋_GB2312" w:hAnsi="宋体" w:eastAsia="仿宋_GB2312"/>
          <w:sz w:val="24"/>
          <w:szCs w:val="24"/>
          <w:lang w:eastAsia="zh-CN"/>
        </w:rPr>
        <w:t>学生出国（境）交流学习管理办法</w:t>
      </w:r>
      <w:r>
        <w:rPr>
          <w:rFonts w:hint="eastAsia" w:ascii="仿宋_GB2312" w:hAnsi="宋体" w:eastAsia="仿宋_GB2312"/>
          <w:sz w:val="24"/>
          <w:szCs w:val="24"/>
        </w:rPr>
        <w:t>》的各项规定。</w:t>
      </w:r>
    </w:p>
    <w:p>
      <w:pPr>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三、在美方大学学习期间，遵守美国法律和美方大学的规章制度。</w:t>
      </w:r>
    </w:p>
    <w:p>
      <w:pPr>
        <w:spacing w:line="400" w:lineRule="exact"/>
        <w:ind w:firstLine="480" w:firstLineChars="200"/>
        <w:rPr>
          <w:rFonts w:ascii="仿宋_GB2312" w:hAnsi="宋体" w:eastAsia="仿宋_GB2312"/>
          <w:sz w:val="24"/>
          <w:szCs w:val="24"/>
        </w:rPr>
      </w:pPr>
      <w:r>
        <w:rPr>
          <w:rFonts w:hint="eastAsia" w:ascii="仿宋_GB2312" w:hAnsi="宋体" w:eastAsia="仿宋_GB2312"/>
          <w:sz w:val="24"/>
          <w:szCs w:val="24"/>
        </w:rPr>
        <w:t>四、学习期满回校一个月内，向主修专业学院提交书面的在美学习总结。</w:t>
      </w:r>
    </w:p>
    <w:p>
      <w:pPr>
        <w:spacing w:line="400" w:lineRule="exact"/>
        <w:rPr>
          <w:rFonts w:ascii="宋体" w:hAnsi="宋体"/>
          <w:sz w:val="24"/>
          <w:szCs w:val="24"/>
        </w:rPr>
      </w:pPr>
    </w:p>
    <w:p>
      <w:pPr>
        <w:spacing w:line="400" w:lineRule="exact"/>
        <w:rPr>
          <w:rFonts w:ascii="宋体" w:hAnsi="宋体"/>
          <w:sz w:val="24"/>
          <w:szCs w:val="24"/>
        </w:rPr>
      </w:pPr>
    </w:p>
    <w:p>
      <w:pPr>
        <w:spacing w:line="400" w:lineRule="exact"/>
        <w:rPr>
          <w:rFonts w:ascii="宋体" w:hAnsi="宋体"/>
          <w:sz w:val="24"/>
          <w:szCs w:val="24"/>
        </w:rPr>
      </w:pPr>
    </w:p>
    <w:p>
      <w:pPr>
        <w:spacing w:line="400" w:lineRule="exact"/>
        <w:ind w:firstLine="600" w:firstLineChars="250"/>
        <w:rPr>
          <w:rFonts w:ascii="仿宋_GB2312" w:hAnsi="宋体" w:eastAsia="仿宋_GB2312"/>
          <w:sz w:val="24"/>
          <w:szCs w:val="24"/>
          <w:u w:val="single"/>
        </w:rPr>
      </w:pPr>
      <w:r>
        <w:rPr>
          <w:rFonts w:hint="eastAsia" w:ascii="仿宋_GB2312" w:hAnsi="宋体" w:eastAsia="仿宋_GB2312"/>
          <w:sz w:val="24"/>
          <w:szCs w:val="24"/>
        </w:rPr>
        <w:t>承诺人：</w:t>
      </w:r>
      <w:r>
        <w:rPr>
          <w:rFonts w:hint="eastAsia" w:ascii="仿宋_GB2312" w:hAnsi="宋体" w:eastAsia="仿宋_GB2312"/>
          <w:sz w:val="24"/>
          <w:szCs w:val="24"/>
          <w:lang w:val="en-US" w:eastAsia="zh-CN"/>
        </w:rPr>
        <w:t xml:space="preserve">                   </w:t>
      </w:r>
      <w:r>
        <w:rPr>
          <w:rFonts w:hint="eastAsia" w:ascii="仿宋_GB2312" w:hAnsi="宋体" w:eastAsia="仿宋_GB2312"/>
          <w:sz w:val="24"/>
          <w:szCs w:val="24"/>
        </w:rPr>
        <w:t>学 号：</w:t>
      </w:r>
    </w:p>
    <w:p>
      <w:pPr>
        <w:spacing w:line="400" w:lineRule="exact"/>
        <w:ind w:firstLine="600" w:firstLineChars="250"/>
        <w:rPr>
          <w:rFonts w:ascii="仿宋_GB2312" w:hAnsi="宋体" w:eastAsia="仿宋_GB2312"/>
          <w:sz w:val="24"/>
          <w:szCs w:val="24"/>
          <w:u w:val="single"/>
        </w:rPr>
      </w:pPr>
    </w:p>
    <w:p>
      <w:pPr>
        <w:spacing w:line="400" w:lineRule="exact"/>
        <w:rPr>
          <w:rFonts w:ascii="仿宋_GB2312" w:hAnsi="宋体" w:eastAsia="仿宋_GB2312"/>
          <w:sz w:val="24"/>
          <w:szCs w:val="24"/>
        </w:rPr>
      </w:pPr>
      <w:r>
        <w:rPr>
          <w:rFonts w:hint="eastAsia" w:ascii="仿宋_GB2312" w:hAnsi="宋体" w:eastAsia="仿宋_GB2312"/>
          <w:sz w:val="24"/>
          <w:szCs w:val="24"/>
        </w:rPr>
        <w:t xml:space="preserve">     学 院：</w:t>
      </w:r>
      <w:r>
        <w:rPr>
          <w:rFonts w:hint="eastAsia" w:ascii="仿宋_GB2312" w:hAnsi="宋体" w:eastAsia="仿宋_GB2312"/>
          <w:sz w:val="24"/>
          <w:szCs w:val="24"/>
          <w:lang w:val="en-US" w:eastAsia="zh-CN"/>
        </w:rPr>
        <w:t xml:space="preserve">                    </w:t>
      </w:r>
      <w:r>
        <w:rPr>
          <w:rFonts w:hint="eastAsia" w:ascii="仿宋_GB2312" w:hAnsi="宋体" w:eastAsia="仿宋_GB2312"/>
          <w:sz w:val="24"/>
          <w:szCs w:val="24"/>
        </w:rPr>
        <w:t>专 业：</w:t>
      </w:r>
    </w:p>
    <w:p>
      <w:pPr>
        <w:spacing w:line="400" w:lineRule="exact"/>
        <w:rPr>
          <w:rFonts w:ascii="仿宋_GB2312" w:hAnsi="宋体" w:eastAsia="仿宋_GB2312"/>
          <w:sz w:val="24"/>
          <w:szCs w:val="24"/>
          <w:u w:val="single"/>
        </w:rPr>
      </w:pPr>
    </w:p>
    <w:p>
      <w:pPr>
        <w:spacing w:line="400" w:lineRule="exact"/>
        <w:ind w:firstLine="7320" w:firstLineChars="3050"/>
        <w:rPr>
          <w:rFonts w:ascii="仿宋_GB2312" w:hAnsi="宋体" w:eastAsia="仿宋_GB2312"/>
          <w:sz w:val="24"/>
          <w:szCs w:val="24"/>
        </w:rPr>
      </w:pPr>
      <w:r>
        <w:rPr>
          <w:rFonts w:hint="eastAsia" w:ascii="仿宋_GB2312" w:hAnsi="宋体" w:eastAsia="仿宋_GB2312"/>
          <w:sz w:val="24"/>
          <w:szCs w:val="24"/>
        </w:rPr>
        <w:t>日 期：</w:t>
      </w:r>
      <w:r>
        <w:rPr>
          <w:rFonts w:hint="eastAsia" w:ascii="仿宋_GB2312" w:hAnsi="宋体" w:eastAsia="仿宋_GB2312"/>
          <w:sz w:val="24"/>
          <w:szCs w:val="24"/>
          <w:lang w:val="en-US" w:eastAsia="zh-CN"/>
        </w:rPr>
        <w:t xml:space="preserve">    </w:t>
      </w:r>
      <w:r>
        <w:rPr>
          <w:rFonts w:hint="eastAsia" w:ascii="仿宋_GB2312" w:hAnsi="宋体" w:eastAsia="仿宋_GB2312"/>
          <w:sz w:val="24"/>
          <w:szCs w:val="24"/>
        </w:rPr>
        <w:t xml:space="preserve">年 </w:t>
      </w:r>
      <w:r>
        <w:rPr>
          <w:rFonts w:hint="eastAsia" w:ascii="仿宋_GB2312" w:hAnsi="宋体" w:eastAsia="仿宋_GB2312"/>
          <w:sz w:val="24"/>
          <w:szCs w:val="24"/>
          <w:lang w:val="en-US" w:eastAsia="zh-CN"/>
        </w:rPr>
        <w:t xml:space="preserve">  </w:t>
      </w:r>
      <w:r>
        <w:rPr>
          <w:rFonts w:hint="eastAsia" w:ascii="仿宋_GB2312" w:hAnsi="宋体" w:eastAsia="仿宋_GB2312"/>
          <w:sz w:val="24"/>
          <w:szCs w:val="24"/>
        </w:rPr>
        <w:t>月</w:t>
      </w:r>
      <w:r>
        <w:rPr>
          <w:rFonts w:hint="eastAsia" w:ascii="仿宋_GB2312" w:hAnsi="宋体" w:eastAsia="仿宋_GB2312"/>
          <w:sz w:val="24"/>
          <w:szCs w:val="24"/>
          <w:lang w:val="en-US" w:eastAsia="zh-CN"/>
        </w:rPr>
        <w:t xml:space="preserve">   </w:t>
      </w:r>
      <w:r>
        <w:rPr>
          <w:rFonts w:hint="eastAsia" w:ascii="仿宋_GB2312" w:hAnsi="宋体" w:eastAsia="仿宋_GB2312"/>
          <w:sz w:val="24"/>
          <w:szCs w:val="24"/>
        </w:rPr>
        <w:t>日</w:t>
      </w:r>
    </w:p>
    <w:p>
      <w:pPr>
        <w:spacing w:line="400" w:lineRule="exact"/>
        <w:rPr>
          <w:rFonts w:ascii="宋体" w:hAnsi="宋体"/>
          <w:sz w:val="24"/>
          <w:szCs w:val="24"/>
        </w:rPr>
      </w:pPr>
      <w:r>
        <w:rPr>
          <w:rFonts w:ascii="宋体" w:hAnsi="宋体"/>
          <w:sz w:val="24"/>
          <w:szCs w:val="24"/>
        </w:rPr>
        <w:br w:type="page"/>
      </w:r>
    </w:p>
    <w:p>
      <w:pPr>
        <w:spacing w:line="400" w:lineRule="exact"/>
        <w:rPr>
          <w:rFonts w:hint="eastAsia" w:ascii="宋体" w:hAnsi="宋体" w:eastAsia="宋体"/>
          <w:sz w:val="24"/>
          <w:szCs w:val="24"/>
          <w:lang w:eastAsia="zh-CN"/>
        </w:rPr>
      </w:pPr>
      <w:r>
        <w:rPr>
          <w:rFonts w:hint="eastAsia" w:ascii="宋体" w:hAnsi="宋体"/>
          <w:sz w:val="24"/>
          <w:szCs w:val="24"/>
          <w:lang w:eastAsia="zh-CN"/>
        </w:rPr>
        <w:t>附件：（不打印，仔细阅读即可</w:t>
      </w:r>
      <w:bookmarkStart w:id="0" w:name="_GoBack"/>
      <w:bookmarkEnd w:id="0"/>
      <w:r>
        <w:rPr>
          <w:rFonts w:hint="eastAsia" w:ascii="宋体" w:hAnsi="宋体"/>
          <w:sz w:val="24"/>
          <w:szCs w:val="24"/>
          <w:lang w:eastAsia="zh-CN"/>
        </w:rPr>
        <w:t>）</w:t>
      </w:r>
    </w:p>
    <w:p>
      <w:pPr>
        <w:keepNext w:val="0"/>
        <w:keepLines w:val="0"/>
        <w:pageBreakBefore w:val="0"/>
        <w:kinsoku/>
        <w:wordWrap/>
        <w:overflowPunct/>
        <w:topLinePunct w:val="0"/>
        <w:autoSpaceDE/>
        <w:autoSpaceDN/>
        <w:bidi w:val="0"/>
        <w:adjustRightInd/>
        <w:snapToGrid/>
        <w:spacing w:beforeAutospacing="0" w:afterAutospacing="0" w:line="580" w:lineRule="exact"/>
        <w:jc w:val="center"/>
        <w:textAlignment w:val="auto"/>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河北工业大学</w:t>
      </w:r>
    </w:p>
    <w:p>
      <w:pPr>
        <w:keepNext w:val="0"/>
        <w:keepLines w:val="0"/>
        <w:pageBreakBefore w:val="0"/>
        <w:kinsoku/>
        <w:wordWrap/>
        <w:overflowPunct/>
        <w:topLinePunct w:val="0"/>
        <w:autoSpaceDE/>
        <w:autoSpaceDN/>
        <w:bidi w:val="0"/>
        <w:adjustRightInd/>
        <w:snapToGrid/>
        <w:spacing w:beforeAutospacing="0" w:afterAutospacing="0" w:line="580" w:lineRule="exact"/>
        <w:jc w:val="center"/>
        <w:textAlignment w:val="auto"/>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学生出国（境）交流学习管理办法</w:t>
      </w:r>
    </w:p>
    <w:p>
      <w:pPr>
        <w:keepNext w:val="0"/>
        <w:keepLines w:val="0"/>
        <w:pageBreakBefore w:val="0"/>
        <w:kinsoku/>
        <w:wordWrap/>
        <w:overflowPunct/>
        <w:topLinePunct w:val="0"/>
        <w:autoSpaceDE/>
        <w:autoSpaceDN/>
        <w:bidi w:val="0"/>
        <w:adjustRightInd/>
        <w:snapToGrid/>
        <w:spacing w:beforeAutospacing="0" w:afterAutospacing="0" w:line="580" w:lineRule="exact"/>
        <w:jc w:val="center"/>
        <w:textAlignment w:val="auto"/>
        <w:rPr>
          <w:rFonts w:hint="eastAsia" w:ascii="方正小标宋简体" w:hAnsi="Times New Roman" w:eastAsia="方正小标宋简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80" w:lineRule="exact"/>
        <w:jc w:val="left"/>
        <w:textAlignment w:val="auto"/>
        <w:rPr>
          <w:rStyle w:val="6"/>
          <w:rFonts w:hint="eastAsia" w:ascii="仿宋_GB2312" w:hAnsi="仿宋_GB2312" w:eastAsia="仿宋_GB2312" w:cs="仿宋_GB2312"/>
          <w:sz w:val="32"/>
          <w:szCs w:val="32"/>
          <w:lang w:val="en-US"/>
        </w:rPr>
      </w:pPr>
      <w:r>
        <w:rPr>
          <w:rFonts w:hint="eastAsia" w:ascii="仿宋_GB2312" w:hAnsi="宋体" w:eastAsia="仿宋_GB2312" w:cs="Times New Roman"/>
          <w:kern w:val="6"/>
          <w:sz w:val="32"/>
          <w:szCs w:val="32"/>
          <w:lang w:val="en-US" w:eastAsia="zh-CN"/>
        </w:rPr>
        <w:t xml:space="preserve">    为切实推进学校国际化进程，稳</w:t>
      </w:r>
      <w:r>
        <w:rPr>
          <w:rStyle w:val="6"/>
          <w:rFonts w:hint="eastAsia" w:ascii="仿宋_GB2312" w:hAnsi="仿宋_GB2312" w:eastAsia="仿宋_GB2312" w:cs="仿宋_GB2312"/>
          <w:sz w:val="32"/>
          <w:szCs w:val="32"/>
          <w:lang w:val="en-US" w:eastAsia="zh-CN"/>
        </w:rPr>
        <w:t>步实施学校国际化人才培养战略，规范学生赴国（境）外高校交流学习的管理，确保学生赴国（境）外交流学习项目的顺利实施，结合我校实际情况，制定本办法。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Style w:val="6"/>
          <w:rFonts w:hint="eastAsia" w:ascii="黑体" w:hAnsi="黑体" w:eastAsia="黑体" w:cs="黑体"/>
          <w:sz w:val="32"/>
          <w:szCs w:val="32"/>
          <w:lang w:val="en-US"/>
        </w:rPr>
      </w:pPr>
      <w:r>
        <w:rPr>
          <w:rStyle w:val="6"/>
          <w:rFonts w:hint="eastAsia" w:ascii="黑体" w:hAnsi="黑体" w:eastAsia="黑体" w:cs="黑体"/>
          <w:sz w:val="32"/>
          <w:szCs w:val="32"/>
          <w:lang w:val="en-US" w:eastAsia="zh-CN"/>
        </w:rPr>
        <w:t>第一章  总  则</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30"/>
        <w:textAlignment w:val="auto"/>
        <w:rPr>
          <w:rStyle w:val="6"/>
          <w:rFonts w:hint="eastAsia" w:ascii="仿宋_GB2312" w:hAnsi="仿宋_GB2312" w:eastAsia="仿宋_GB2312" w:cs="仿宋_GB2312"/>
          <w:sz w:val="32"/>
          <w:szCs w:val="32"/>
          <w:lang w:val="en-US"/>
        </w:rPr>
      </w:pPr>
      <w:r>
        <w:rPr>
          <w:rStyle w:val="6"/>
          <w:rFonts w:hint="eastAsia" w:ascii="仿宋_GB2312" w:hAnsi="仿宋_GB2312" w:eastAsia="仿宋_GB2312" w:cs="仿宋_GB2312"/>
          <w:b/>
          <w:bCs/>
          <w:sz w:val="32"/>
          <w:szCs w:val="32"/>
          <w:lang w:eastAsia="zh-CN"/>
        </w:rPr>
        <w:t>第一条</w:t>
      </w:r>
      <w:r>
        <w:rPr>
          <w:rStyle w:val="6"/>
          <w:rFonts w:hint="eastAsia" w:ascii="仿宋_GB2312" w:hAnsi="仿宋_GB2312" w:eastAsia="仿宋_GB2312" w:cs="仿宋_GB2312"/>
          <w:b/>
          <w:bCs/>
          <w:sz w:val="32"/>
          <w:szCs w:val="32"/>
          <w:lang w:val="en-US"/>
        </w:rPr>
        <w:t xml:space="preserve"> </w:t>
      </w:r>
      <w:r>
        <w:rPr>
          <w:rStyle w:val="6"/>
          <w:rFonts w:hint="eastAsia" w:ascii="仿宋_GB2312" w:hAnsi="仿宋_GB2312" w:eastAsia="仿宋_GB2312" w:cs="仿宋_GB2312"/>
          <w:sz w:val="32"/>
          <w:szCs w:val="32"/>
          <w:lang w:val="en-US"/>
        </w:rPr>
        <w:t xml:space="preserve"> </w:t>
      </w:r>
      <w:r>
        <w:rPr>
          <w:rStyle w:val="6"/>
          <w:rFonts w:hint="eastAsia" w:ascii="仿宋_GB2312" w:hAnsi="仿宋_GB2312" w:eastAsia="仿宋_GB2312" w:cs="仿宋_GB2312"/>
          <w:sz w:val="32"/>
          <w:szCs w:val="32"/>
          <w:lang w:eastAsia="zh-CN"/>
        </w:rPr>
        <w:t>国（境）外交流学习学生一般指基于校际或院（部）际合作协议，从学校派往国（境）外院校的学期制课程交流学习、“</w:t>
      </w:r>
      <w:r>
        <w:rPr>
          <w:rStyle w:val="6"/>
          <w:rFonts w:hint="eastAsia" w:ascii="仿宋_GB2312" w:hAnsi="仿宋_GB2312" w:eastAsia="仿宋_GB2312" w:cs="仿宋_GB2312"/>
          <w:sz w:val="32"/>
          <w:szCs w:val="32"/>
          <w:lang w:val="en-US"/>
        </w:rPr>
        <w:t>2+2</w:t>
      </w:r>
      <w:r>
        <w:rPr>
          <w:rStyle w:val="6"/>
          <w:rFonts w:hint="eastAsia" w:ascii="仿宋_GB2312" w:hAnsi="仿宋_GB2312" w:eastAsia="仿宋_GB2312" w:cs="仿宋_GB2312"/>
          <w:sz w:val="32"/>
          <w:szCs w:val="32"/>
          <w:lang w:eastAsia="zh-CN"/>
        </w:rPr>
        <w:t>”联合培养、短期研修、交换的全日制本科生、研究生（以下统称“派出学生”）。</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30"/>
        <w:textAlignment w:val="auto"/>
        <w:rPr>
          <w:rStyle w:val="6"/>
          <w:rFonts w:hint="eastAsia" w:ascii="仿宋_GB2312" w:hAnsi="仿宋_GB2312" w:eastAsia="仿宋_GB2312" w:cs="仿宋_GB2312"/>
          <w:sz w:val="32"/>
          <w:szCs w:val="32"/>
          <w:lang w:val="en-US"/>
        </w:rPr>
      </w:pPr>
      <w:r>
        <w:rPr>
          <w:rStyle w:val="6"/>
          <w:rFonts w:hint="eastAsia" w:ascii="仿宋_GB2312" w:hAnsi="仿宋_GB2312" w:eastAsia="仿宋_GB2312" w:cs="仿宋_GB2312"/>
          <w:b/>
          <w:bCs/>
          <w:sz w:val="32"/>
          <w:szCs w:val="32"/>
          <w:lang w:eastAsia="zh-CN"/>
        </w:rPr>
        <w:t>第二条</w:t>
      </w:r>
      <w:r>
        <w:rPr>
          <w:rStyle w:val="6"/>
          <w:rFonts w:hint="eastAsia" w:ascii="仿宋_GB2312" w:hAnsi="仿宋_GB2312" w:eastAsia="仿宋_GB2312" w:cs="仿宋_GB2312"/>
          <w:sz w:val="32"/>
          <w:szCs w:val="32"/>
          <w:lang w:val="en-US"/>
        </w:rPr>
        <w:t xml:space="preserve">  </w:t>
      </w:r>
      <w:r>
        <w:rPr>
          <w:rStyle w:val="6"/>
          <w:rFonts w:hint="eastAsia" w:ascii="仿宋_GB2312" w:hAnsi="仿宋_GB2312" w:eastAsia="仿宋_GB2312" w:cs="仿宋_GB2312"/>
          <w:sz w:val="32"/>
          <w:szCs w:val="32"/>
          <w:lang w:eastAsia="zh-CN"/>
        </w:rPr>
        <w:t>学校将通过完善制度、规范管理、专设经费、部门联动等措施，积极促进国（境）外交流学习项目的健康发展。</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30"/>
        <w:textAlignment w:val="auto"/>
        <w:rPr>
          <w:rStyle w:val="6"/>
          <w:rFonts w:hint="eastAsia" w:ascii="仿宋_GB2312" w:hAnsi="仿宋_GB2312" w:eastAsia="仿宋_GB2312" w:cs="仿宋_GB2312"/>
          <w:sz w:val="32"/>
          <w:szCs w:val="32"/>
          <w:lang w:val="en-US"/>
        </w:rPr>
      </w:pPr>
      <w:r>
        <w:rPr>
          <w:rStyle w:val="6"/>
          <w:rFonts w:hint="eastAsia" w:ascii="仿宋_GB2312" w:hAnsi="仿宋_GB2312" w:eastAsia="仿宋_GB2312" w:cs="仿宋_GB2312"/>
          <w:b/>
          <w:bCs/>
          <w:sz w:val="32"/>
          <w:szCs w:val="32"/>
          <w:lang w:eastAsia="zh-CN"/>
        </w:rPr>
        <w:t>第三条</w:t>
      </w:r>
      <w:r>
        <w:rPr>
          <w:rStyle w:val="6"/>
          <w:rFonts w:hint="eastAsia" w:ascii="仿宋_GB2312" w:hAnsi="仿宋_GB2312" w:eastAsia="仿宋_GB2312" w:cs="仿宋_GB2312"/>
          <w:sz w:val="32"/>
          <w:szCs w:val="32"/>
          <w:lang w:val="en-US"/>
        </w:rPr>
        <w:t xml:space="preserve">  </w:t>
      </w:r>
      <w:r>
        <w:rPr>
          <w:rStyle w:val="6"/>
          <w:rFonts w:hint="eastAsia" w:ascii="仿宋_GB2312" w:hAnsi="仿宋_GB2312" w:eastAsia="仿宋_GB2312" w:cs="仿宋_GB2312"/>
          <w:sz w:val="32"/>
          <w:szCs w:val="32"/>
          <w:lang w:eastAsia="zh-CN"/>
        </w:rPr>
        <w:t>学校鼓励各学院积极整合、充分利用国（境）外优质合作资源，努力提升自身国际化水平。通过建立院际友好合作关系，开展高水平、实质性的学生交流学习项目。</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30"/>
        <w:textAlignment w:val="auto"/>
        <w:rPr>
          <w:rStyle w:val="6"/>
          <w:rFonts w:hint="eastAsia" w:ascii="仿宋_GB2312" w:hAnsi="仿宋_GB2312" w:eastAsia="仿宋_GB2312" w:cs="仿宋_GB2312"/>
          <w:sz w:val="32"/>
          <w:szCs w:val="32"/>
          <w:lang w:val="en-US"/>
        </w:rPr>
      </w:pPr>
      <w:r>
        <w:rPr>
          <w:rStyle w:val="6"/>
          <w:rFonts w:hint="eastAsia" w:ascii="仿宋_GB2312" w:hAnsi="仿宋_GB2312" w:eastAsia="仿宋_GB2312" w:cs="仿宋_GB2312"/>
          <w:b/>
          <w:bCs/>
          <w:sz w:val="32"/>
          <w:szCs w:val="32"/>
          <w:lang w:eastAsia="zh-CN"/>
        </w:rPr>
        <w:t>第四条</w:t>
      </w:r>
      <w:r>
        <w:rPr>
          <w:rStyle w:val="6"/>
          <w:rFonts w:hint="eastAsia" w:ascii="仿宋_GB2312" w:hAnsi="仿宋_GB2312" w:eastAsia="仿宋_GB2312" w:cs="仿宋_GB2312"/>
          <w:sz w:val="32"/>
          <w:szCs w:val="32"/>
          <w:lang w:val="en-US"/>
        </w:rPr>
        <w:t xml:space="preserve">  </w:t>
      </w:r>
      <w:r>
        <w:rPr>
          <w:rStyle w:val="6"/>
          <w:rFonts w:hint="eastAsia" w:ascii="仿宋_GB2312" w:hAnsi="仿宋_GB2312" w:eastAsia="仿宋_GB2312" w:cs="仿宋_GB2312"/>
          <w:sz w:val="32"/>
          <w:szCs w:val="32"/>
          <w:lang w:eastAsia="zh-CN"/>
        </w:rPr>
        <w:t>各学院与国（境）外友好单位签署院际学生交流学习项目协议，须在学校法律顾问团及国际交流与合作处（港澳台办公室）（以下简称“国际处（港澳台办）”）指导下完成，并在签署后第一时间向国际处</w:t>
      </w:r>
      <w:r>
        <w:rPr>
          <w:rStyle w:val="6"/>
          <w:rFonts w:hint="eastAsia" w:ascii="仿宋_GB2312" w:hAnsi="仿宋_GB2312" w:eastAsia="仿宋_GB2312" w:cs="仿宋_GB2312"/>
          <w:sz w:val="32"/>
          <w:szCs w:val="32"/>
          <w:lang w:val="en-US"/>
        </w:rPr>
        <w:t>(</w:t>
      </w:r>
      <w:r>
        <w:rPr>
          <w:rStyle w:val="6"/>
          <w:rFonts w:hint="eastAsia" w:ascii="仿宋_GB2312" w:hAnsi="仿宋_GB2312" w:eastAsia="仿宋_GB2312" w:cs="仿宋_GB2312"/>
          <w:sz w:val="32"/>
          <w:szCs w:val="32"/>
          <w:lang w:eastAsia="zh-CN"/>
        </w:rPr>
        <w:t>港澳台办</w:t>
      </w:r>
      <w:r>
        <w:rPr>
          <w:rStyle w:val="6"/>
          <w:rFonts w:hint="eastAsia" w:ascii="仿宋_GB2312" w:hAnsi="仿宋_GB2312" w:eastAsia="仿宋_GB2312" w:cs="仿宋_GB2312"/>
          <w:sz w:val="32"/>
          <w:szCs w:val="32"/>
          <w:lang w:val="en-US"/>
        </w:rPr>
        <w:t>)</w:t>
      </w:r>
      <w:r>
        <w:rPr>
          <w:rStyle w:val="6"/>
          <w:rFonts w:hint="eastAsia" w:ascii="仿宋_GB2312" w:hAnsi="仿宋_GB2312" w:eastAsia="仿宋_GB2312" w:cs="仿宋_GB2312"/>
          <w:sz w:val="32"/>
          <w:szCs w:val="32"/>
          <w:lang w:eastAsia="zh-CN"/>
        </w:rPr>
        <w:t>、国际教育学院（如果涉及交换生来华学习）报备。国际处（港澳台办）将院际学生交流学习项目纳入学校国（境）外交流学习项目统一管理。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Style w:val="6"/>
          <w:rFonts w:hint="eastAsia" w:ascii="黑体" w:hAnsi="黑体" w:eastAsia="黑体" w:cs="黑体"/>
          <w:sz w:val="32"/>
          <w:szCs w:val="32"/>
          <w:lang w:val="en-US"/>
        </w:rPr>
      </w:pPr>
      <w:r>
        <w:rPr>
          <w:rStyle w:val="6"/>
          <w:rFonts w:hint="eastAsia" w:ascii="黑体" w:hAnsi="黑体" w:eastAsia="黑体" w:cs="黑体"/>
          <w:sz w:val="32"/>
          <w:szCs w:val="32"/>
          <w:lang w:val="en-US" w:eastAsia="zh-CN"/>
        </w:rPr>
        <w:t>第二章  管理机构及职责</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30"/>
        <w:textAlignment w:val="auto"/>
        <w:rPr>
          <w:rStyle w:val="6"/>
          <w:rFonts w:hint="eastAsia" w:ascii="仿宋_GB2312" w:hAnsi="仿宋_GB2312" w:eastAsia="仿宋_GB2312" w:cs="仿宋_GB2312"/>
          <w:sz w:val="32"/>
          <w:szCs w:val="32"/>
          <w:lang w:val="en-US"/>
        </w:rPr>
      </w:pPr>
      <w:r>
        <w:rPr>
          <w:rStyle w:val="6"/>
          <w:rFonts w:hint="eastAsia" w:ascii="仿宋_GB2312" w:hAnsi="仿宋_GB2312" w:eastAsia="仿宋_GB2312" w:cs="仿宋_GB2312"/>
          <w:b/>
          <w:bCs/>
          <w:sz w:val="32"/>
          <w:szCs w:val="32"/>
          <w:lang w:eastAsia="zh-CN"/>
        </w:rPr>
        <w:t>第五条</w:t>
      </w:r>
      <w:r>
        <w:rPr>
          <w:rStyle w:val="6"/>
          <w:rFonts w:hint="eastAsia" w:ascii="仿宋_GB2312" w:hAnsi="仿宋_GB2312" w:eastAsia="仿宋_GB2312" w:cs="仿宋_GB2312"/>
          <w:sz w:val="32"/>
          <w:szCs w:val="32"/>
          <w:lang w:val="en-US"/>
        </w:rPr>
        <w:t xml:space="preserve">  </w:t>
      </w:r>
      <w:r>
        <w:rPr>
          <w:rStyle w:val="6"/>
          <w:rFonts w:hint="eastAsia" w:ascii="仿宋_GB2312" w:hAnsi="仿宋_GB2312" w:eastAsia="仿宋_GB2312" w:cs="仿宋_GB2312"/>
          <w:sz w:val="32"/>
          <w:szCs w:val="32"/>
          <w:lang w:eastAsia="zh-CN"/>
        </w:rPr>
        <w:t>国际处（港澳台办）作为学校外事归口管理部门，负责牵头设计、实施、管理与国（境）外高校合作开展各类长短期学生交流学习项目，包括政策制定、项目洽谈、内外协调、协议签署、项目宣讲说明、学生选拔选派、行前培训、证照办理、派出、项目管理等。</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30"/>
        <w:textAlignment w:val="auto"/>
        <w:rPr>
          <w:rStyle w:val="6"/>
          <w:rFonts w:hint="eastAsia" w:ascii="仿宋_GB2312" w:hAnsi="仿宋_GB2312" w:eastAsia="仿宋_GB2312" w:cs="仿宋_GB2312"/>
          <w:sz w:val="32"/>
          <w:szCs w:val="32"/>
          <w:lang w:val="en-US"/>
        </w:rPr>
      </w:pPr>
      <w:r>
        <w:rPr>
          <w:rStyle w:val="6"/>
          <w:rFonts w:hint="eastAsia" w:ascii="仿宋_GB2312" w:hAnsi="仿宋_GB2312" w:eastAsia="仿宋_GB2312" w:cs="仿宋_GB2312"/>
          <w:b/>
          <w:bCs/>
          <w:sz w:val="32"/>
          <w:szCs w:val="32"/>
          <w:lang w:eastAsia="zh-CN"/>
        </w:rPr>
        <w:t>第六条</w:t>
      </w:r>
      <w:r>
        <w:rPr>
          <w:rStyle w:val="6"/>
          <w:rFonts w:hint="eastAsia" w:ascii="仿宋_GB2312" w:hAnsi="仿宋_GB2312" w:eastAsia="仿宋_GB2312" w:cs="仿宋_GB2312"/>
          <w:sz w:val="32"/>
          <w:szCs w:val="32"/>
          <w:lang w:val="en-US"/>
        </w:rPr>
        <w:t xml:space="preserve">  </w:t>
      </w:r>
      <w:r>
        <w:rPr>
          <w:rStyle w:val="6"/>
          <w:rFonts w:hint="eastAsia" w:ascii="仿宋_GB2312" w:hAnsi="仿宋_GB2312" w:eastAsia="仿宋_GB2312" w:cs="仿宋_GB2312"/>
          <w:sz w:val="32"/>
          <w:szCs w:val="32"/>
          <w:lang w:eastAsia="zh-CN"/>
        </w:rPr>
        <w:t>本科生院、研究生院、校团委及各相关学院应分别结合各自工作职责，研究制定配套政策，切实解决学生赴国（境）外交流学习派出工作中课程认定、学分转换等问题，打通学生赴国（境）外交流学习的各管理环节。本科生工作部、研究生工作部等相关职能部门要将学生出国（境）交流学习表现情况和学习经历作为学生评优、评奖、推荐免试研究生等工作的重要参考。</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30"/>
        <w:textAlignment w:val="auto"/>
        <w:rPr>
          <w:rStyle w:val="6"/>
          <w:rFonts w:hint="eastAsia" w:ascii="仿宋_GB2312" w:hAnsi="仿宋_GB2312" w:eastAsia="仿宋_GB2312" w:cs="仿宋_GB2312"/>
          <w:sz w:val="32"/>
          <w:szCs w:val="32"/>
          <w:lang w:val="en-US"/>
        </w:rPr>
      </w:pPr>
      <w:r>
        <w:rPr>
          <w:rStyle w:val="6"/>
          <w:rFonts w:hint="eastAsia" w:ascii="仿宋_GB2312" w:hAnsi="仿宋_GB2312" w:eastAsia="仿宋_GB2312" w:cs="仿宋_GB2312"/>
          <w:b/>
          <w:bCs/>
          <w:sz w:val="32"/>
          <w:szCs w:val="32"/>
          <w:lang w:eastAsia="zh-CN"/>
        </w:rPr>
        <w:t>第七条</w:t>
      </w:r>
      <w:r>
        <w:rPr>
          <w:rStyle w:val="6"/>
          <w:rFonts w:hint="eastAsia" w:ascii="仿宋_GB2312" w:hAnsi="仿宋_GB2312" w:eastAsia="仿宋_GB2312" w:cs="仿宋_GB2312"/>
          <w:sz w:val="32"/>
          <w:szCs w:val="32"/>
          <w:lang w:eastAsia="zh-CN"/>
        </w:rPr>
        <w:t xml:space="preserve">  各学院积极配合国际处（港澳台办）做好每个国（境）外交流学习项目的宣传推广，负责申请学生的初选推荐、资格认定、选课指导、派出期间的日常教学跟踪，以及学生返校后课程认定和学分转换工作等。</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30"/>
        <w:textAlignment w:val="auto"/>
        <w:rPr>
          <w:rStyle w:val="6"/>
          <w:rFonts w:hint="eastAsia" w:ascii="仿宋_GB2312" w:hAnsi="仿宋_GB2312" w:eastAsia="仿宋_GB2312" w:cs="仿宋_GB2312"/>
          <w:sz w:val="32"/>
          <w:szCs w:val="32"/>
          <w:lang w:val="en-US"/>
        </w:rPr>
      </w:pPr>
      <w:r>
        <w:rPr>
          <w:rStyle w:val="6"/>
          <w:rFonts w:hint="eastAsia" w:ascii="仿宋_GB2312" w:hAnsi="仿宋_GB2312" w:eastAsia="仿宋_GB2312" w:cs="仿宋_GB2312"/>
          <w:b/>
          <w:bCs/>
          <w:sz w:val="32"/>
          <w:szCs w:val="32"/>
          <w:lang w:eastAsia="zh-CN"/>
        </w:rPr>
        <w:t>第八条</w:t>
      </w:r>
      <w:r>
        <w:rPr>
          <w:rStyle w:val="6"/>
          <w:rFonts w:hint="eastAsia" w:ascii="仿宋_GB2312" w:hAnsi="仿宋_GB2312" w:eastAsia="仿宋_GB2312" w:cs="仿宋_GB2312"/>
          <w:sz w:val="32"/>
          <w:szCs w:val="32"/>
          <w:lang w:val="en-US"/>
        </w:rPr>
        <w:t xml:space="preserve">  </w:t>
      </w:r>
      <w:r>
        <w:rPr>
          <w:rStyle w:val="6"/>
          <w:rFonts w:hint="eastAsia" w:ascii="仿宋_GB2312" w:hAnsi="仿宋_GB2312" w:eastAsia="仿宋_GB2312" w:cs="仿宋_GB2312"/>
          <w:sz w:val="32"/>
          <w:szCs w:val="32"/>
          <w:lang w:eastAsia="zh-CN"/>
        </w:rPr>
        <w:t>各学院设置</w:t>
      </w:r>
      <w:r>
        <w:rPr>
          <w:rStyle w:val="6"/>
          <w:rFonts w:hint="eastAsia" w:ascii="仿宋_GB2312" w:hAnsi="仿宋_GB2312" w:eastAsia="仿宋_GB2312" w:cs="仿宋_GB2312"/>
          <w:sz w:val="32"/>
          <w:szCs w:val="32"/>
          <w:lang w:val="en-US"/>
        </w:rPr>
        <w:t>1</w:t>
      </w:r>
      <w:r>
        <w:rPr>
          <w:rStyle w:val="6"/>
          <w:rFonts w:hint="eastAsia" w:ascii="仿宋_GB2312" w:hAnsi="仿宋_GB2312" w:eastAsia="仿宋_GB2312" w:cs="仿宋_GB2312"/>
          <w:sz w:val="32"/>
          <w:szCs w:val="32"/>
          <w:lang w:eastAsia="zh-CN"/>
        </w:rPr>
        <w:t>名专（兼）职外事工作人员，在分管国际（港澳台）交流工作院长的领导下，统筹学院各项国际及港澳台合作与交流工作，包括国（境）外交流学习项目学生的各项管理服务工作。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Style w:val="6"/>
          <w:rFonts w:hint="eastAsia" w:ascii="黑体" w:hAnsi="黑体" w:eastAsia="黑体" w:cs="黑体"/>
          <w:sz w:val="32"/>
          <w:szCs w:val="32"/>
          <w:lang w:val="en-US"/>
        </w:rPr>
      </w:pPr>
      <w:r>
        <w:rPr>
          <w:rStyle w:val="6"/>
          <w:rFonts w:hint="eastAsia" w:ascii="黑体" w:hAnsi="黑体" w:eastAsia="黑体" w:cs="黑体"/>
          <w:sz w:val="32"/>
          <w:szCs w:val="32"/>
          <w:lang w:val="en-US" w:eastAsia="zh-CN"/>
        </w:rPr>
        <w:t>第三章  学生的派出</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30"/>
        <w:textAlignment w:val="auto"/>
        <w:rPr>
          <w:rStyle w:val="6"/>
          <w:rFonts w:hint="eastAsia" w:ascii="仿宋_GB2312" w:hAnsi="仿宋_GB2312" w:eastAsia="仿宋_GB2312" w:cs="仿宋_GB2312"/>
          <w:sz w:val="32"/>
          <w:szCs w:val="32"/>
          <w:lang w:val="en-US"/>
        </w:rPr>
      </w:pPr>
      <w:r>
        <w:rPr>
          <w:rStyle w:val="6"/>
          <w:rFonts w:hint="eastAsia" w:ascii="仿宋_GB2312" w:hAnsi="仿宋_GB2312" w:eastAsia="仿宋_GB2312" w:cs="仿宋_GB2312"/>
          <w:b/>
          <w:bCs/>
          <w:sz w:val="32"/>
          <w:szCs w:val="32"/>
          <w:lang w:eastAsia="zh-CN"/>
        </w:rPr>
        <w:t>第九条</w:t>
      </w:r>
      <w:r>
        <w:rPr>
          <w:rStyle w:val="6"/>
          <w:rFonts w:hint="eastAsia" w:ascii="仿宋_GB2312" w:hAnsi="仿宋_GB2312" w:eastAsia="仿宋_GB2312" w:cs="仿宋_GB2312"/>
          <w:sz w:val="32"/>
          <w:szCs w:val="32"/>
          <w:lang w:val="en-US"/>
        </w:rPr>
        <w:t xml:space="preserve">  </w:t>
      </w:r>
      <w:r>
        <w:rPr>
          <w:rStyle w:val="6"/>
          <w:rFonts w:hint="eastAsia" w:ascii="仿宋_GB2312" w:hAnsi="仿宋_GB2312" w:eastAsia="仿宋_GB2312" w:cs="仿宋_GB2312"/>
          <w:sz w:val="32"/>
          <w:szCs w:val="32"/>
          <w:lang w:eastAsia="zh-CN"/>
        </w:rPr>
        <w:t>派出学生须具备的基本条件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30"/>
        <w:textAlignment w:val="auto"/>
        <w:rPr>
          <w:rStyle w:val="6"/>
          <w:rFonts w:hint="eastAsia" w:ascii="仿宋_GB2312" w:hAnsi="仿宋_GB2312" w:eastAsia="仿宋_GB2312" w:cs="仿宋_GB2312"/>
          <w:sz w:val="32"/>
          <w:szCs w:val="32"/>
          <w:lang w:val="en-US"/>
        </w:rPr>
      </w:pPr>
      <w:r>
        <w:rPr>
          <w:rStyle w:val="6"/>
          <w:rFonts w:hint="eastAsia" w:ascii="仿宋_GB2312" w:hAnsi="仿宋_GB2312" w:eastAsia="仿宋_GB2312" w:cs="仿宋_GB2312"/>
          <w:sz w:val="32"/>
          <w:szCs w:val="32"/>
          <w:lang w:eastAsia="zh-CN"/>
        </w:rPr>
        <w:t>（一）学校全日制在校本科生和研究生，且原则上在派出前</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Style w:val="6"/>
          <w:rFonts w:hint="eastAsia" w:ascii="仿宋_GB2312" w:hAnsi="仿宋_GB2312" w:eastAsia="仿宋_GB2312" w:cs="仿宋_GB2312"/>
          <w:sz w:val="32"/>
          <w:szCs w:val="32"/>
          <w:lang w:val="en-US"/>
        </w:rPr>
      </w:pPr>
      <w:r>
        <w:rPr>
          <w:rStyle w:val="6"/>
          <w:rFonts w:hint="eastAsia" w:ascii="仿宋_GB2312" w:hAnsi="仿宋_GB2312" w:eastAsia="仿宋_GB2312" w:cs="仿宋_GB2312"/>
          <w:sz w:val="32"/>
          <w:szCs w:val="32"/>
          <w:lang w:eastAsia="zh-CN"/>
        </w:rPr>
        <w:t>已在学校学习一学期及以上。</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30"/>
        <w:textAlignment w:val="auto"/>
        <w:rPr>
          <w:rStyle w:val="6"/>
          <w:rFonts w:hint="eastAsia" w:ascii="仿宋_GB2312" w:hAnsi="仿宋_GB2312" w:eastAsia="仿宋_GB2312" w:cs="仿宋_GB2312"/>
          <w:sz w:val="32"/>
          <w:szCs w:val="32"/>
          <w:lang w:val="en-US"/>
        </w:rPr>
      </w:pPr>
      <w:r>
        <w:rPr>
          <w:rStyle w:val="6"/>
          <w:rFonts w:hint="eastAsia" w:ascii="仿宋_GB2312" w:hAnsi="仿宋_GB2312" w:eastAsia="仿宋_GB2312" w:cs="仿宋_GB2312"/>
          <w:sz w:val="32"/>
          <w:szCs w:val="32"/>
          <w:lang w:eastAsia="zh-CN"/>
        </w:rPr>
        <w:t>（二）拥护党的领导，热爱祖国，品行优良，身体健康。</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30"/>
        <w:textAlignment w:val="auto"/>
        <w:rPr>
          <w:rStyle w:val="6"/>
          <w:rFonts w:hint="eastAsia" w:ascii="仿宋_GB2312" w:hAnsi="仿宋_GB2312" w:eastAsia="仿宋_GB2312" w:cs="仿宋_GB2312"/>
          <w:sz w:val="32"/>
          <w:szCs w:val="32"/>
          <w:lang w:val="en-US"/>
        </w:rPr>
      </w:pPr>
      <w:r>
        <w:rPr>
          <w:rStyle w:val="6"/>
          <w:rFonts w:hint="eastAsia" w:ascii="仿宋_GB2312" w:hAnsi="仿宋_GB2312" w:eastAsia="仿宋_GB2312" w:cs="仿宋_GB2312"/>
          <w:sz w:val="32"/>
          <w:szCs w:val="32"/>
          <w:lang w:eastAsia="zh-CN"/>
        </w:rPr>
        <w:t>（三）学业成绩优秀；赴港澳台者无需外语考试成绩，赴其他国家或地区者一般均须有相应合格的外语成绩证明。</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30"/>
        <w:textAlignment w:val="auto"/>
        <w:rPr>
          <w:rStyle w:val="6"/>
          <w:rFonts w:hint="eastAsia" w:ascii="仿宋_GB2312" w:hAnsi="仿宋_GB2312" w:eastAsia="仿宋_GB2312" w:cs="仿宋_GB2312"/>
          <w:sz w:val="32"/>
          <w:szCs w:val="32"/>
          <w:lang w:val="en-US"/>
        </w:rPr>
      </w:pPr>
      <w:r>
        <w:rPr>
          <w:rStyle w:val="6"/>
          <w:rFonts w:hint="eastAsia" w:ascii="仿宋_GB2312" w:hAnsi="仿宋_GB2312" w:eastAsia="仿宋_GB2312" w:cs="仿宋_GB2312"/>
          <w:sz w:val="32"/>
          <w:szCs w:val="32"/>
          <w:lang w:eastAsia="zh-CN"/>
        </w:rPr>
        <w:t>（四）在校期间表现突出，未受到任何纪律处分。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30"/>
        <w:textAlignment w:val="auto"/>
        <w:rPr>
          <w:rStyle w:val="6"/>
          <w:rFonts w:hint="eastAsia" w:ascii="仿宋_GB2312" w:hAnsi="仿宋_GB2312" w:eastAsia="仿宋_GB2312" w:cs="仿宋_GB2312"/>
          <w:sz w:val="32"/>
          <w:szCs w:val="32"/>
          <w:lang w:val="en-US"/>
        </w:rPr>
      </w:pPr>
      <w:r>
        <w:rPr>
          <w:rStyle w:val="6"/>
          <w:rFonts w:hint="eastAsia" w:ascii="仿宋_GB2312" w:hAnsi="仿宋_GB2312" w:eastAsia="仿宋_GB2312" w:cs="仿宋_GB2312"/>
          <w:sz w:val="32"/>
          <w:szCs w:val="32"/>
          <w:lang w:eastAsia="zh-CN"/>
        </w:rPr>
        <w:t>（五）身心健康，能独立面对国（境）外学习压力，圆满完成出国（境）学习任务。</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30"/>
        <w:textAlignment w:val="auto"/>
        <w:rPr>
          <w:rStyle w:val="6"/>
          <w:rFonts w:hint="eastAsia" w:ascii="仿宋_GB2312" w:hAnsi="仿宋_GB2312" w:eastAsia="仿宋_GB2312" w:cs="仿宋_GB2312"/>
          <w:sz w:val="32"/>
          <w:szCs w:val="32"/>
          <w:lang w:val="en-US"/>
        </w:rPr>
      </w:pPr>
      <w:r>
        <w:rPr>
          <w:rStyle w:val="6"/>
          <w:rFonts w:hint="eastAsia" w:ascii="仿宋_GB2312" w:hAnsi="仿宋_GB2312" w:eastAsia="仿宋_GB2312" w:cs="仿宋_GB2312"/>
          <w:sz w:val="32"/>
          <w:szCs w:val="32"/>
          <w:lang w:eastAsia="zh-CN"/>
        </w:rPr>
        <w:t>（六）具有在国（境）外学习、生活的基本经济能力，已缴清应缴付学校的各项费用。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30"/>
        <w:textAlignment w:val="auto"/>
        <w:rPr>
          <w:rStyle w:val="6"/>
          <w:rFonts w:hint="eastAsia" w:ascii="仿宋_GB2312" w:hAnsi="仿宋_GB2312" w:eastAsia="仿宋_GB2312" w:cs="仿宋_GB2312"/>
          <w:sz w:val="32"/>
          <w:szCs w:val="32"/>
          <w:lang w:val="en-US"/>
        </w:rPr>
      </w:pPr>
      <w:r>
        <w:rPr>
          <w:rStyle w:val="6"/>
          <w:rFonts w:hint="eastAsia" w:ascii="仿宋_GB2312" w:hAnsi="仿宋_GB2312" w:eastAsia="仿宋_GB2312" w:cs="仿宋_GB2312"/>
          <w:sz w:val="32"/>
          <w:szCs w:val="32"/>
          <w:lang w:eastAsia="zh-CN"/>
        </w:rPr>
        <w:t>（七）满足不同学校、不同出国（境）交流学习项目的其他要求。</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30"/>
        <w:textAlignment w:val="auto"/>
        <w:rPr>
          <w:rStyle w:val="6"/>
          <w:rFonts w:hint="eastAsia" w:ascii="仿宋_GB2312" w:hAnsi="仿宋_GB2312" w:eastAsia="仿宋_GB2312" w:cs="仿宋_GB2312"/>
          <w:sz w:val="32"/>
          <w:szCs w:val="32"/>
          <w:lang w:val="en-US"/>
        </w:rPr>
      </w:pPr>
      <w:r>
        <w:rPr>
          <w:rStyle w:val="6"/>
          <w:rFonts w:hint="eastAsia" w:ascii="仿宋_GB2312" w:hAnsi="仿宋_GB2312" w:eastAsia="仿宋_GB2312" w:cs="仿宋_GB2312"/>
          <w:b/>
          <w:bCs/>
          <w:sz w:val="32"/>
          <w:szCs w:val="32"/>
          <w:lang w:eastAsia="zh-CN"/>
        </w:rPr>
        <w:t>第十条</w:t>
      </w:r>
      <w:r>
        <w:rPr>
          <w:rStyle w:val="6"/>
          <w:rFonts w:hint="eastAsia" w:ascii="仿宋_GB2312" w:hAnsi="仿宋_GB2312" w:eastAsia="仿宋_GB2312" w:cs="仿宋_GB2312"/>
          <w:sz w:val="32"/>
          <w:szCs w:val="32"/>
          <w:lang w:val="en-US"/>
        </w:rPr>
        <w:t xml:space="preserve">  </w:t>
      </w:r>
      <w:r>
        <w:rPr>
          <w:rStyle w:val="6"/>
          <w:rFonts w:hint="eastAsia" w:ascii="仿宋_GB2312" w:hAnsi="仿宋_GB2312" w:eastAsia="仿宋_GB2312" w:cs="仿宋_GB2312"/>
          <w:sz w:val="32"/>
          <w:szCs w:val="32"/>
          <w:lang w:eastAsia="zh-CN"/>
        </w:rPr>
        <w:t>派出学生的选派程序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30"/>
        <w:textAlignment w:val="auto"/>
        <w:rPr>
          <w:rStyle w:val="6"/>
          <w:rFonts w:hint="eastAsia" w:ascii="仿宋_GB2312" w:hAnsi="仿宋_GB2312" w:eastAsia="仿宋_GB2312" w:cs="仿宋_GB2312"/>
          <w:sz w:val="32"/>
          <w:szCs w:val="32"/>
          <w:lang w:val="en-US"/>
        </w:rPr>
      </w:pPr>
      <w:r>
        <w:rPr>
          <w:rStyle w:val="6"/>
          <w:rFonts w:hint="eastAsia" w:ascii="仿宋_GB2312" w:hAnsi="仿宋_GB2312" w:eastAsia="仿宋_GB2312" w:cs="仿宋_GB2312"/>
          <w:sz w:val="32"/>
          <w:szCs w:val="32"/>
          <w:lang w:eastAsia="zh-CN"/>
        </w:rPr>
        <w:t>（一）根据学校与国（境）外友好高校及教育机构的合作协议，国际处（港澳台办）每年适时确定一批学生交流学习项目，在征得本科生院、研究生院、校团委同意后，分别在国际处（港澳台）及学校主页网站上发布相关信息，并举行项目说明会。</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30"/>
        <w:textAlignment w:val="auto"/>
        <w:rPr>
          <w:rStyle w:val="6"/>
          <w:rFonts w:hint="eastAsia" w:ascii="仿宋_GB2312" w:hAnsi="仿宋_GB2312" w:eastAsia="仿宋_GB2312" w:cs="仿宋_GB2312"/>
          <w:sz w:val="32"/>
          <w:szCs w:val="32"/>
          <w:lang w:val="en-US"/>
        </w:rPr>
      </w:pPr>
      <w:r>
        <w:rPr>
          <w:rStyle w:val="6"/>
          <w:rFonts w:hint="eastAsia" w:ascii="仿宋_GB2312" w:hAnsi="仿宋_GB2312" w:eastAsia="仿宋_GB2312" w:cs="仿宋_GB2312"/>
          <w:sz w:val="32"/>
          <w:szCs w:val="32"/>
          <w:lang w:eastAsia="zh-CN"/>
        </w:rPr>
        <w:t>（二）根据“信息公开、自愿报名、学院推荐、联合评审、择优派出”的原则进行选派。学生通过学校有关部门网站发布的信息了解学校拟开展的各项学生出国（境）交流学习项目，下载并如实填写《河北工业大学学生出国（境）申请表》，由学院对报名学生进行资格初审，汇总材料报国际处（港澳台办）。</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30"/>
        <w:textAlignment w:val="auto"/>
        <w:rPr>
          <w:rStyle w:val="6"/>
          <w:rFonts w:hint="eastAsia" w:ascii="仿宋_GB2312" w:hAnsi="仿宋_GB2312" w:eastAsia="仿宋_GB2312" w:cs="仿宋_GB2312"/>
          <w:sz w:val="32"/>
          <w:szCs w:val="32"/>
          <w:lang w:val="en-US"/>
        </w:rPr>
      </w:pPr>
      <w:r>
        <w:rPr>
          <w:rStyle w:val="6"/>
          <w:rFonts w:hint="eastAsia" w:ascii="仿宋_GB2312" w:hAnsi="仿宋_GB2312" w:eastAsia="仿宋_GB2312" w:cs="仿宋_GB2312"/>
          <w:sz w:val="32"/>
          <w:szCs w:val="32"/>
          <w:lang w:eastAsia="zh-CN"/>
        </w:rPr>
        <w:t>（三）国际处（港澳台办）根据每个项目的基本要求以及学院推荐学生的实际情况，审核确定拟派出人选。根据具体情况，国际处（港澳台办）会同本科生院、研究生院、校团委等相关部门对学生进行面试，以确定最终派出人选。</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30"/>
        <w:textAlignment w:val="auto"/>
        <w:rPr>
          <w:rStyle w:val="6"/>
          <w:rFonts w:hint="eastAsia" w:ascii="仿宋_GB2312" w:hAnsi="仿宋_GB2312" w:eastAsia="仿宋_GB2312" w:cs="仿宋_GB2312"/>
          <w:sz w:val="32"/>
          <w:szCs w:val="32"/>
          <w:lang w:val="en-US"/>
        </w:rPr>
      </w:pPr>
      <w:r>
        <w:rPr>
          <w:rStyle w:val="6"/>
          <w:rFonts w:hint="eastAsia" w:ascii="仿宋_GB2312" w:hAnsi="仿宋_GB2312" w:eastAsia="仿宋_GB2312" w:cs="仿宋_GB2312"/>
          <w:sz w:val="32"/>
          <w:szCs w:val="32"/>
          <w:lang w:eastAsia="zh-CN"/>
        </w:rPr>
        <w:t>（四）国际处</w:t>
      </w:r>
      <w:r>
        <w:rPr>
          <w:rStyle w:val="6"/>
          <w:rFonts w:hint="eastAsia" w:ascii="仿宋_GB2312" w:hAnsi="仿宋_GB2312" w:eastAsia="仿宋_GB2312" w:cs="仿宋_GB2312"/>
          <w:sz w:val="32"/>
          <w:szCs w:val="32"/>
          <w:lang w:val="en-US"/>
        </w:rPr>
        <w:t>(</w:t>
      </w:r>
      <w:r>
        <w:rPr>
          <w:rStyle w:val="6"/>
          <w:rFonts w:hint="eastAsia" w:ascii="仿宋_GB2312" w:hAnsi="仿宋_GB2312" w:eastAsia="仿宋_GB2312" w:cs="仿宋_GB2312"/>
          <w:sz w:val="32"/>
          <w:szCs w:val="32"/>
          <w:lang w:eastAsia="zh-CN"/>
        </w:rPr>
        <w:t>港澳台办</w:t>
      </w:r>
      <w:r>
        <w:rPr>
          <w:rStyle w:val="6"/>
          <w:rFonts w:hint="eastAsia" w:ascii="仿宋_GB2312" w:hAnsi="仿宋_GB2312" w:eastAsia="仿宋_GB2312" w:cs="仿宋_GB2312"/>
          <w:sz w:val="32"/>
          <w:szCs w:val="32"/>
          <w:lang w:val="en-US"/>
        </w:rPr>
        <w:t>)</w:t>
      </w:r>
      <w:r>
        <w:rPr>
          <w:rStyle w:val="6"/>
          <w:rFonts w:hint="eastAsia" w:ascii="仿宋_GB2312" w:hAnsi="仿宋_GB2312" w:eastAsia="仿宋_GB2312" w:cs="仿宋_GB2312"/>
          <w:sz w:val="32"/>
          <w:szCs w:val="32"/>
          <w:lang w:eastAsia="zh-CN"/>
        </w:rPr>
        <w:t>通知拟派出学生准备并提交相关申请材料，汇总后统一报国（境）外合作院校审核和办理相关录取手续。其间，国际处</w:t>
      </w:r>
      <w:r>
        <w:rPr>
          <w:rStyle w:val="6"/>
          <w:rFonts w:hint="eastAsia" w:ascii="仿宋_GB2312" w:hAnsi="仿宋_GB2312" w:eastAsia="仿宋_GB2312" w:cs="仿宋_GB2312"/>
          <w:sz w:val="32"/>
          <w:szCs w:val="32"/>
          <w:lang w:val="en-US"/>
        </w:rPr>
        <w:t>(</w:t>
      </w:r>
      <w:r>
        <w:rPr>
          <w:rStyle w:val="6"/>
          <w:rFonts w:hint="eastAsia" w:ascii="仿宋_GB2312" w:hAnsi="仿宋_GB2312" w:eastAsia="仿宋_GB2312" w:cs="仿宋_GB2312"/>
          <w:sz w:val="32"/>
          <w:szCs w:val="32"/>
          <w:lang w:eastAsia="zh-CN"/>
        </w:rPr>
        <w:t>港澳台办</w:t>
      </w:r>
      <w:r>
        <w:rPr>
          <w:rStyle w:val="6"/>
          <w:rFonts w:hint="eastAsia" w:ascii="仿宋_GB2312" w:hAnsi="仿宋_GB2312" w:eastAsia="仿宋_GB2312" w:cs="仿宋_GB2312"/>
          <w:sz w:val="32"/>
          <w:szCs w:val="32"/>
          <w:lang w:val="en-US"/>
        </w:rPr>
        <w:t>)</w:t>
      </w:r>
      <w:r>
        <w:rPr>
          <w:rStyle w:val="6"/>
          <w:rFonts w:hint="eastAsia" w:ascii="仿宋_GB2312" w:hAnsi="仿宋_GB2312" w:eastAsia="仿宋_GB2312" w:cs="仿宋_GB2312"/>
          <w:sz w:val="32"/>
          <w:szCs w:val="32"/>
          <w:lang w:eastAsia="zh-CN"/>
        </w:rPr>
        <w:t>（或国际处</w:t>
      </w:r>
      <w:r>
        <w:rPr>
          <w:rStyle w:val="6"/>
          <w:rFonts w:hint="eastAsia" w:ascii="仿宋_GB2312" w:hAnsi="仿宋_GB2312" w:eastAsia="仿宋_GB2312" w:cs="仿宋_GB2312"/>
          <w:sz w:val="32"/>
          <w:szCs w:val="32"/>
          <w:lang w:val="en-US"/>
        </w:rPr>
        <w:t>(</w:t>
      </w:r>
      <w:r>
        <w:rPr>
          <w:rStyle w:val="6"/>
          <w:rFonts w:hint="eastAsia" w:ascii="仿宋_GB2312" w:hAnsi="仿宋_GB2312" w:eastAsia="仿宋_GB2312" w:cs="仿宋_GB2312"/>
          <w:sz w:val="32"/>
          <w:szCs w:val="32"/>
          <w:lang w:eastAsia="zh-CN"/>
        </w:rPr>
        <w:t>港澳台办</w:t>
      </w:r>
      <w:r>
        <w:rPr>
          <w:rStyle w:val="6"/>
          <w:rFonts w:hint="eastAsia" w:ascii="仿宋_GB2312" w:hAnsi="仿宋_GB2312" w:eastAsia="仿宋_GB2312" w:cs="仿宋_GB2312"/>
          <w:sz w:val="32"/>
          <w:szCs w:val="32"/>
          <w:lang w:val="en-US"/>
        </w:rPr>
        <w:t>)</w:t>
      </w:r>
      <w:r>
        <w:rPr>
          <w:rStyle w:val="6"/>
          <w:rFonts w:hint="eastAsia" w:ascii="仿宋_GB2312" w:hAnsi="仿宋_GB2312" w:eastAsia="仿宋_GB2312" w:cs="仿宋_GB2312"/>
          <w:sz w:val="32"/>
          <w:szCs w:val="32"/>
          <w:lang w:eastAsia="zh-CN"/>
        </w:rPr>
        <w:t>委托的专业机构）协助被录取学生办理相关出国（境）手续，同时负责组织对派出学生进行行前集中培训。</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30"/>
        <w:textAlignment w:val="auto"/>
        <w:rPr>
          <w:rStyle w:val="6"/>
          <w:rFonts w:hint="eastAsia" w:ascii="仿宋_GB2312" w:hAnsi="仿宋_GB2312" w:eastAsia="仿宋_GB2312" w:cs="仿宋_GB2312"/>
          <w:sz w:val="32"/>
          <w:szCs w:val="32"/>
          <w:lang w:val="en-US"/>
        </w:rPr>
      </w:pPr>
      <w:r>
        <w:rPr>
          <w:rStyle w:val="6"/>
          <w:rFonts w:hint="eastAsia" w:ascii="仿宋_GB2312" w:hAnsi="仿宋_GB2312" w:eastAsia="仿宋_GB2312" w:cs="仿宋_GB2312"/>
          <w:sz w:val="32"/>
          <w:szCs w:val="32"/>
          <w:lang w:eastAsia="zh-CN"/>
        </w:rPr>
        <w:t>（五）派出学生在赴国（境）外交流学习前，还需签署《河北工业大学学生申请出国（境）委托协议书》，并按规定缴清相关费用。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30"/>
        <w:textAlignment w:val="auto"/>
        <w:rPr>
          <w:rStyle w:val="6"/>
          <w:rFonts w:hint="eastAsia" w:ascii="仿宋_GB2312" w:hAnsi="仿宋_GB2312" w:eastAsia="仿宋_GB2312" w:cs="仿宋_GB2312"/>
          <w:sz w:val="32"/>
          <w:szCs w:val="32"/>
          <w:lang w:val="en-US"/>
        </w:rPr>
      </w:pPr>
      <w:r>
        <w:rPr>
          <w:rStyle w:val="6"/>
          <w:rFonts w:hint="eastAsia" w:ascii="仿宋_GB2312" w:hAnsi="仿宋_GB2312" w:eastAsia="仿宋_GB2312" w:cs="仿宋_GB2312"/>
          <w:sz w:val="32"/>
          <w:szCs w:val="32"/>
          <w:lang w:eastAsia="zh-CN"/>
        </w:rPr>
        <w:t>（六）本科学生派出时，派出学院必须及时在学校教务系统中备案。</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30"/>
        <w:textAlignment w:val="auto"/>
        <w:rPr>
          <w:rStyle w:val="6"/>
          <w:rFonts w:hint="eastAsia" w:ascii="仿宋_GB2312" w:hAnsi="仿宋_GB2312" w:eastAsia="仿宋_GB2312" w:cs="仿宋_GB2312"/>
          <w:sz w:val="32"/>
          <w:szCs w:val="32"/>
          <w:lang w:val="en-US"/>
        </w:rPr>
      </w:pPr>
      <w:r>
        <w:rPr>
          <w:rStyle w:val="6"/>
          <w:rFonts w:hint="eastAsia" w:ascii="仿宋_GB2312" w:hAnsi="仿宋_GB2312" w:eastAsia="仿宋_GB2312" w:cs="仿宋_GB2312"/>
          <w:b/>
          <w:bCs/>
          <w:sz w:val="32"/>
          <w:szCs w:val="32"/>
          <w:lang w:eastAsia="zh-CN"/>
        </w:rPr>
        <w:t>第十一条</w:t>
      </w:r>
      <w:r>
        <w:rPr>
          <w:rStyle w:val="6"/>
          <w:rFonts w:hint="eastAsia" w:ascii="仿宋_GB2312" w:hAnsi="仿宋_GB2312" w:eastAsia="仿宋_GB2312" w:cs="仿宋_GB2312"/>
          <w:sz w:val="32"/>
          <w:szCs w:val="32"/>
          <w:lang w:val="en-US"/>
        </w:rPr>
        <w:t xml:space="preserve">  </w:t>
      </w:r>
      <w:r>
        <w:rPr>
          <w:rStyle w:val="6"/>
          <w:rFonts w:hint="eastAsia" w:ascii="仿宋_GB2312" w:hAnsi="仿宋_GB2312" w:eastAsia="仿宋_GB2312" w:cs="仿宋_GB2312"/>
          <w:sz w:val="32"/>
          <w:szCs w:val="32"/>
          <w:lang w:eastAsia="zh-CN"/>
        </w:rPr>
        <w:t>派出学生的培养</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30"/>
        <w:textAlignment w:val="auto"/>
        <w:rPr>
          <w:rStyle w:val="6"/>
          <w:rFonts w:hint="eastAsia" w:ascii="仿宋_GB2312" w:hAnsi="仿宋_GB2312" w:eastAsia="仿宋_GB2312" w:cs="仿宋_GB2312"/>
          <w:sz w:val="32"/>
          <w:szCs w:val="32"/>
          <w:lang w:val="en-US"/>
        </w:rPr>
      </w:pPr>
      <w:r>
        <w:rPr>
          <w:rStyle w:val="6"/>
          <w:rFonts w:hint="eastAsia" w:ascii="仿宋_GB2312" w:hAnsi="仿宋_GB2312" w:eastAsia="仿宋_GB2312" w:cs="仿宋_GB2312"/>
          <w:sz w:val="32"/>
          <w:szCs w:val="32"/>
          <w:lang w:eastAsia="zh-CN"/>
        </w:rPr>
        <w:t>（一）派出学生出国（境）前，需充分了解国（境）外学校相应学期的课程设置，对照本专业教学计划，在专业老师的指导下制订学习计划，填写《河北工业大学学生出国（境）交流学习课程修读计划表》，经学院批准并留存后，报国际处</w:t>
      </w:r>
      <w:r>
        <w:rPr>
          <w:rStyle w:val="6"/>
          <w:rFonts w:hint="eastAsia" w:ascii="仿宋_GB2312" w:hAnsi="仿宋_GB2312" w:eastAsia="仿宋_GB2312" w:cs="仿宋_GB2312"/>
          <w:sz w:val="32"/>
          <w:szCs w:val="32"/>
          <w:lang w:val="en-US"/>
        </w:rPr>
        <w:t>(</w:t>
      </w:r>
      <w:r>
        <w:rPr>
          <w:rStyle w:val="6"/>
          <w:rFonts w:hint="eastAsia" w:ascii="仿宋_GB2312" w:hAnsi="仿宋_GB2312" w:eastAsia="仿宋_GB2312" w:cs="仿宋_GB2312"/>
          <w:sz w:val="32"/>
          <w:szCs w:val="32"/>
          <w:lang w:eastAsia="zh-CN"/>
        </w:rPr>
        <w:t>港澳台办</w:t>
      </w:r>
      <w:r>
        <w:rPr>
          <w:rStyle w:val="6"/>
          <w:rFonts w:hint="eastAsia" w:ascii="仿宋_GB2312" w:hAnsi="仿宋_GB2312" w:eastAsia="仿宋_GB2312" w:cs="仿宋_GB2312"/>
          <w:sz w:val="32"/>
          <w:szCs w:val="32"/>
          <w:lang w:val="en-US"/>
        </w:rPr>
        <w: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Style w:val="6"/>
          <w:rFonts w:hint="eastAsia" w:ascii="仿宋_GB2312" w:hAnsi="仿宋_GB2312" w:eastAsia="仿宋_GB2312" w:cs="仿宋_GB2312"/>
          <w:sz w:val="32"/>
          <w:szCs w:val="32"/>
          <w:lang w:val="en-US"/>
        </w:rPr>
      </w:pPr>
      <w:r>
        <w:rPr>
          <w:rStyle w:val="6"/>
          <w:rFonts w:hint="eastAsia" w:ascii="仿宋_GB2312" w:hAnsi="仿宋_GB2312" w:eastAsia="仿宋_GB2312" w:cs="仿宋_GB2312"/>
          <w:sz w:val="32"/>
          <w:szCs w:val="32"/>
          <w:lang w:eastAsia="zh-CN"/>
        </w:rPr>
        <w:t>和本科生院或研究生院或校团委备案。</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30"/>
        <w:textAlignment w:val="auto"/>
        <w:rPr>
          <w:rStyle w:val="6"/>
          <w:rFonts w:hint="eastAsia" w:ascii="仿宋_GB2312" w:hAnsi="仿宋_GB2312" w:eastAsia="仿宋_GB2312" w:cs="仿宋_GB2312"/>
          <w:sz w:val="32"/>
          <w:szCs w:val="32"/>
          <w:lang w:val="en-US"/>
        </w:rPr>
      </w:pPr>
      <w:r>
        <w:rPr>
          <w:rStyle w:val="6"/>
          <w:rFonts w:hint="eastAsia" w:ascii="仿宋_GB2312" w:hAnsi="仿宋_GB2312" w:eastAsia="仿宋_GB2312" w:cs="仿宋_GB2312"/>
          <w:sz w:val="32"/>
          <w:szCs w:val="32"/>
          <w:lang w:eastAsia="zh-CN"/>
        </w:rPr>
        <w:t>（二）派出学生出发前因特殊原因确实无法确定学习计划的，须在抵达国（境）外接收学校后，在专业老师的指导下尽快制订学习计划，并在</w:t>
      </w:r>
      <w:r>
        <w:rPr>
          <w:rStyle w:val="6"/>
          <w:rFonts w:hint="eastAsia" w:ascii="仿宋_GB2312" w:hAnsi="仿宋_GB2312" w:eastAsia="仿宋_GB2312" w:cs="仿宋_GB2312"/>
          <w:sz w:val="32"/>
          <w:szCs w:val="32"/>
          <w:lang w:val="en-US"/>
        </w:rPr>
        <w:t>1</w:t>
      </w:r>
      <w:r>
        <w:rPr>
          <w:rStyle w:val="6"/>
          <w:rFonts w:hint="eastAsia" w:ascii="仿宋_GB2312" w:hAnsi="仿宋_GB2312" w:eastAsia="仿宋_GB2312" w:cs="仿宋_GB2312"/>
          <w:sz w:val="32"/>
          <w:szCs w:val="32"/>
          <w:lang w:eastAsia="zh-CN"/>
        </w:rPr>
        <w:t>个月内向派出学院补报《河北工业大学学生出国（境）交流学习课程修读计划表》，同时抄报国际处</w:t>
      </w:r>
      <w:r>
        <w:rPr>
          <w:rStyle w:val="6"/>
          <w:rFonts w:hint="eastAsia" w:ascii="仿宋_GB2312" w:hAnsi="仿宋_GB2312" w:eastAsia="仿宋_GB2312" w:cs="仿宋_GB2312"/>
          <w:sz w:val="32"/>
          <w:szCs w:val="32"/>
          <w:lang w:val="en-US"/>
        </w:rPr>
        <w:t>(</w:t>
      </w:r>
      <w:r>
        <w:rPr>
          <w:rStyle w:val="6"/>
          <w:rFonts w:hint="eastAsia" w:ascii="仿宋_GB2312" w:hAnsi="仿宋_GB2312" w:eastAsia="仿宋_GB2312" w:cs="仿宋_GB2312"/>
          <w:sz w:val="32"/>
          <w:szCs w:val="32"/>
          <w:lang w:eastAsia="zh-CN"/>
        </w:rPr>
        <w:t>港澳台办</w:t>
      </w:r>
      <w:r>
        <w:rPr>
          <w:rStyle w:val="6"/>
          <w:rFonts w:hint="eastAsia" w:ascii="仿宋_GB2312" w:hAnsi="仿宋_GB2312" w:eastAsia="仿宋_GB2312" w:cs="仿宋_GB2312"/>
          <w:sz w:val="32"/>
          <w:szCs w:val="32"/>
          <w:lang w:val="en-US"/>
        </w:rPr>
        <w:t>)</w:t>
      </w:r>
      <w:r>
        <w:rPr>
          <w:rStyle w:val="6"/>
          <w:rFonts w:hint="eastAsia" w:ascii="仿宋_GB2312" w:hAnsi="仿宋_GB2312" w:eastAsia="仿宋_GB2312" w:cs="仿宋_GB2312"/>
          <w:sz w:val="32"/>
          <w:szCs w:val="32"/>
          <w:lang w:eastAsia="zh-CN"/>
        </w:rPr>
        <w:t>和本科生院或研究生院或校团委备案。</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30"/>
        <w:textAlignment w:val="auto"/>
        <w:rPr>
          <w:rStyle w:val="6"/>
          <w:rFonts w:hint="eastAsia" w:ascii="仿宋_GB2312" w:hAnsi="仿宋_GB2312" w:eastAsia="仿宋_GB2312" w:cs="仿宋_GB2312"/>
          <w:sz w:val="32"/>
          <w:szCs w:val="32"/>
          <w:lang w:val="en-US"/>
        </w:rPr>
      </w:pPr>
      <w:r>
        <w:rPr>
          <w:rStyle w:val="6"/>
          <w:rFonts w:hint="eastAsia" w:ascii="仿宋_GB2312" w:hAnsi="仿宋_GB2312" w:eastAsia="仿宋_GB2312" w:cs="仿宋_GB2312"/>
          <w:sz w:val="32"/>
          <w:szCs w:val="32"/>
          <w:lang w:eastAsia="zh-CN"/>
        </w:rPr>
        <w:t>（三）派出学生完成交流学习计划后应按期返校，及时办理相关返校手续，学校根据接收高校提供的成绩单，承认其按要求所修的全部学分。派出学生须在收到成绩单后</w:t>
      </w:r>
      <w:r>
        <w:rPr>
          <w:rStyle w:val="6"/>
          <w:rFonts w:hint="eastAsia" w:ascii="仿宋_GB2312" w:hAnsi="仿宋_GB2312" w:eastAsia="仿宋_GB2312" w:cs="仿宋_GB2312"/>
          <w:sz w:val="32"/>
          <w:szCs w:val="32"/>
          <w:lang w:val="en-US"/>
        </w:rPr>
        <w:t>3</w:t>
      </w:r>
      <w:r>
        <w:rPr>
          <w:rStyle w:val="6"/>
          <w:rFonts w:hint="eastAsia" w:ascii="仿宋_GB2312" w:hAnsi="仿宋_GB2312" w:eastAsia="仿宋_GB2312" w:cs="仿宋_GB2312"/>
          <w:sz w:val="32"/>
          <w:szCs w:val="32"/>
          <w:lang w:eastAsia="zh-CN"/>
        </w:rPr>
        <w:t>周内，按学校规定的课程认定与学分转换办法，申请国（境）外学习期间的全部课程认定和学分转换。</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30"/>
        <w:textAlignment w:val="auto"/>
        <w:rPr>
          <w:rStyle w:val="6"/>
          <w:rFonts w:hint="eastAsia" w:ascii="仿宋_GB2312" w:hAnsi="仿宋_GB2312" w:eastAsia="仿宋_GB2312" w:cs="仿宋_GB2312"/>
          <w:sz w:val="32"/>
          <w:szCs w:val="32"/>
          <w:lang w:val="en-US"/>
        </w:rPr>
      </w:pPr>
      <w:r>
        <w:rPr>
          <w:rStyle w:val="6"/>
          <w:rFonts w:hint="eastAsia" w:ascii="仿宋_GB2312" w:hAnsi="仿宋_GB2312" w:eastAsia="仿宋_GB2312" w:cs="仿宋_GB2312"/>
          <w:b/>
          <w:bCs/>
          <w:sz w:val="32"/>
          <w:szCs w:val="32"/>
          <w:lang w:eastAsia="zh-CN"/>
        </w:rPr>
        <w:t>第十二条</w:t>
      </w:r>
      <w:r>
        <w:rPr>
          <w:rStyle w:val="6"/>
          <w:rFonts w:hint="eastAsia" w:ascii="仿宋_GB2312" w:hAnsi="仿宋_GB2312" w:eastAsia="仿宋_GB2312" w:cs="仿宋_GB2312"/>
          <w:sz w:val="32"/>
          <w:szCs w:val="32"/>
          <w:lang w:val="en-US"/>
        </w:rPr>
        <w:t xml:space="preserve">  </w:t>
      </w:r>
      <w:r>
        <w:rPr>
          <w:rStyle w:val="6"/>
          <w:rFonts w:hint="eastAsia" w:ascii="仿宋_GB2312" w:hAnsi="仿宋_GB2312" w:eastAsia="仿宋_GB2312" w:cs="仿宋_GB2312"/>
          <w:sz w:val="32"/>
          <w:szCs w:val="32"/>
          <w:lang w:eastAsia="zh-CN"/>
        </w:rPr>
        <w:t>派出学生的管理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30"/>
        <w:textAlignment w:val="auto"/>
        <w:rPr>
          <w:rStyle w:val="6"/>
          <w:rFonts w:hint="eastAsia" w:ascii="仿宋_GB2312" w:hAnsi="仿宋_GB2312" w:eastAsia="仿宋_GB2312" w:cs="仿宋_GB2312"/>
          <w:sz w:val="32"/>
          <w:szCs w:val="32"/>
          <w:lang w:val="en-US"/>
        </w:rPr>
      </w:pPr>
      <w:r>
        <w:rPr>
          <w:rStyle w:val="6"/>
          <w:rFonts w:hint="eastAsia" w:ascii="仿宋_GB2312" w:hAnsi="仿宋_GB2312" w:eastAsia="仿宋_GB2312" w:cs="仿宋_GB2312"/>
          <w:sz w:val="32"/>
          <w:szCs w:val="32"/>
          <w:lang w:eastAsia="zh-CN"/>
        </w:rPr>
        <w:t>（一）派出学生在申请赴国（境）外交流学习项目时，须征得家长或法定监护人同意并签署《河北工业大学学生申请出国（境）委托协议书》。</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30"/>
        <w:textAlignment w:val="auto"/>
        <w:rPr>
          <w:rStyle w:val="6"/>
          <w:rFonts w:hint="eastAsia" w:ascii="仿宋_GB2312" w:hAnsi="仿宋_GB2312" w:eastAsia="仿宋_GB2312" w:cs="仿宋_GB2312"/>
          <w:sz w:val="32"/>
          <w:szCs w:val="32"/>
          <w:lang w:val="en-US"/>
        </w:rPr>
      </w:pPr>
      <w:r>
        <w:rPr>
          <w:rStyle w:val="6"/>
          <w:rFonts w:hint="eastAsia" w:ascii="仿宋_GB2312" w:hAnsi="仿宋_GB2312" w:eastAsia="仿宋_GB2312" w:cs="仿宋_GB2312"/>
          <w:sz w:val="32"/>
          <w:szCs w:val="32"/>
          <w:lang w:eastAsia="zh-CN"/>
        </w:rPr>
        <w:t>（二）派出学生到达国（境）外接收高校</w:t>
      </w:r>
      <w:r>
        <w:rPr>
          <w:rStyle w:val="6"/>
          <w:rFonts w:hint="eastAsia" w:ascii="仿宋_GB2312" w:hAnsi="仿宋_GB2312" w:eastAsia="仿宋_GB2312" w:cs="仿宋_GB2312"/>
          <w:sz w:val="32"/>
          <w:szCs w:val="32"/>
          <w:lang w:val="en-US"/>
        </w:rPr>
        <w:t>1</w:t>
      </w:r>
      <w:r>
        <w:rPr>
          <w:rStyle w:val="6"/>
          <w:rFonts w:hint="eastAsia" w:ascii="仿宋_GB2312" w:hAnsi="仿宋_GB2312" w:eastAsia="仿宋_GB2312" w:cs="仿宋_GB2312"/>
          <w:sz w:val="32"/>
          <w:szCs w:val="32"/>
          <w:lang w:eastAsia="zh-CN"/>
        </w:rPr>
        <w:t>周后，应及时将国（境）外住址和联系方式报告家长或法定监护人以及学校国际处（港澳台办）和所在学院，定期汇报在外学习和生活情况。</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30"/>
        <w:textAlignment w:val="auto"/>
        <w:rPr>
          <w:rStyle w:val="6"/>
          <w:rFonts w:hint="eastAsia" w:ascii="仿宋_GB2312" w:hAnsi="仿宋_GB2312" w:eastAsia="仿宋_GB2312" w:cs="仿宋_GB2312"/>
          <w:sz w:val="32"/>
          <w:szCs w:val="32"/>
          <w:lang w:val="en-US"/>
        </w:rPr>
      </w:pPr>
      <w:r>
        <w:rPr>
          <w:rStyle w:val="6"/>
          <w:rFonts w:hint="eastAsia" w:ascii="仿宋_GB2312" w:hAnsi="仿宋_GB2312" w:eastAsia="仿宋_GB2312" w:cs="仿宋_GB2312"/>
          <w:sz w:val="32"/>
          <w:szCs w:val="32"/>
          <w:lang w:eastAsia="zh-CN"/>
        </w:rPr>
        <w:t>（三）派出学生在国（境）外学习交流期间，应遵守所在国家（地区）的法律、法规，以及所在学校的规章制度；尊重当地的风俗习惯和宗教信仰；遵守外事纪律，不做任何有损国家尊严的事情；遇到重大事情或意外情况应及时向我国驻当地使领馆和学校报告，以寻求帮助。</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30"/>
        <w:textAlignment w:val="auto"/>
        <w:rPr>
          <w:rStyle w:val="6"/>
          <w:rFonts w:hint="eastAsia" w:ascii="仿宋_GB2312" w:hAnsi="仿宋_GB2312" w:eastAsia="仿宋_GB2312" w:cs="仿宋_GB2312"/>
          <w:sz w:val="32"/>
          <w:szCs w:val="32"/>
          <w:lang w:val="en-US"/>
        </w:rPr>
      </w:pPr>
      <w:r>
        <w:rPr>
          <w:rStyle w:val="6"/>
          <w:rFonts w:hint="eastAsia" w:ascii="仿宋_GB2312" w:hAnsi="仿宋_GB2312" w:eastAsia="仿宋_GB2312" w:cs="仿宋_GB2312"/>
          <w:sz w:val="32"/>
          <w:szCs w:val="32"/>
          <w:lang w:eastAsia="zh-CN"/>
        </w:rPr>
        <w:t>（四）赴国（境）外交流学习的学生需自行购买必要的国（境）外意外伤害险和医疗保险。</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30"/>
        <w:textAlignment w:val="auto"/>
        <w:rPr>
          <w:rStyle w:val="6"/>
          <w:rFonts w:hint="eastAsia" w:ascii="仿宋_GB2312" w:hAnsi="仿宋_GB2312" w:eastAsia="仿宋_GB2312" w:cs="仿宋_GB2312"/>
          <w:sz w:val="32"/>
          <w:szCs w:val="32"/>
          <w:lang w:val="en-US"/>
        </w:rPr>
      </w:pPr>
      <w:r>
        <w:rPr>
          <w:rStyle w:val="6"/>
          <w:rFonts w:hint="eastAsia" w:ascii="仿宋_GB2312" w:hAnsi="仿宋_GB2312" w:eastAsia="仿宋_GB2312" w:cs="仿宋_GB2312"/>
          <w:sz w:val="32"/>
          <w:szCs w:val="32"/>
          <w:lang w:eastAsia="zh-CN"/>
        </w:rPr>
        <w:t>（五）派出学生不得擅自终止、延长交流学习期限或转往其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Style w:val="6"/>
          <w:rFonts w:hint="eastAsia" w:ascii="仿宋_GB2312" w:hAnsi="仿宋_GB2312" w:eastAsia="仿宋_GB2312" w:cs="仿宋_GB2312"/>
          <w:sz w:val="32"/>
          <w:szCs w:val="32"/>
          <w:lang w:val="en-US"/>
        </w:rPr>
      </w:pPr>
      <w:r>
        <w:rPr>
          <w:rStyle w:val="6"/>
          <w:rFonts w:hint="eastAsia" w:ascii="仿宋_GB2312" w:hAnsi="仿宋_GB2312" w:eastAsia="仿宋_GB2312" w:cs="仿宋_GB2312"/>
          <w:sz w:val="32"/>
          <w:szCs w:val="32"/>
          <w:lang w:eastAsia="zh-CN"/>
        </w:rPr>
        <w:t>他学校或教育机构。交流期满后应按时返校报到。未经同意擅自终止、延期或不按时返校者按学校相关规定处理。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Style w:val="6"/>
          <w:rFonts w:hint="eastAsia" w:ascii="黑体" w:hAnsi="黑体" w:eastAsia="黑体" w:cs="黑体"/>
          <w:sz w:val="32"/>
          <w:szCs w:val="32"/>
          <w:lang w:val="en-US"/>
        </w:rPr>
      </w:pPr>
      <w:r>
        <w:rPr>
          <w:rStyle w:val="6"/>
          <w:rFonts w:hint="eastAsia" w:ascii="黑体" w:hAnsi="黑体" w:eastAsia="黑体" w:cs="黑体"/>
          <w:sz w:val="32"/>
          <w:szCs w:val="32"/>
          <w:lang w:val="en-US" w:eastAsia="zh-CN"/>
        </w:rPr>
        <w:t>第四章  费  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30"/>
        <w:textAlignment w:val="auto"/>
        <w:rPr>
          <w:rStyle w:val="6"/>
          <w:rFonts w:hint="eastAsia" w:ascii="仿宋_GB2312" w:hAnsi="仿宋_GB2312" w:eastAsia="仿宋_GB2312" w:cs="仿宋_GB2312"/>
          <w:sz w:val="32"/>
          <w:szCs w:val="32"/>
          <w:lang w:val="en-US"/>
        </w:rPr>
      </w:pPr>
      <w:r>
        <w:rPr>
          <w:rStyle w:val="6"/>
          <w:rFonts w:hint="eastAsia" w:ascii="仿宋_GB2312" w:hAnsi="仿宋_GB2312" w:eastAsia="仿宋_GB2312" w:cs="仿宋_GB2312"/>
          <w:b/>
          <w:bCs/>
          <w:sz w:val="32"/>
          <w:szCs w:val="32"/>
          <w:lang w:eastAsia="zh-CN"/>
        </w:rPr>
        <w:t>第十三条</w:t>
      </w:r>
      <w:r>
        <w:rPr>
          <w:rStyle w:val="6"/>
          <w:rFonts w:hint="eastAsia" w:ascii="仿宋_GB2312" w:hAnsi="仿宋_GB2312" w:eastAsia="仿宋_GB2312" w:cs="仿宋_GB2312"/>
          <w:sz w:val="32"/>
          <w:szCs w:val="32"/>
          <w:lang w:eastAsia="zh-CN"/>
        </w:rPr>
        <w:t xml:space="preserve">  参加出国（境）交流学习的学生，需缴纳河北工业大学规定的学费等相关费用。参加互免学费项目的学生，原则上不再向国（境）外接收院校支付学费；参加自费项目的学生，需按学校和国（境）外高校或教育机构间的协议，向国（境）外接收院校支付相应的学费，具体学费标准根据协议约定及修读课程的情况确定。其他个人费用（签证、机票、食宿等）由学生自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30"/>
        <w:textAlignment w:val="auto"/>
        <w:rPr>
          <w:rStyle w:val="6"/>
          <w:rFonts w:hint="eastAsia" w:ascii="仿宋_GB2312" w:hAnsi="仿宋_GB2312" w:eastAsia="仿宋_GB2312" w:cs="仿宋_GB2312"/>
          <w:sz w:val="32"/>
          <w:szCs w:val="32"/>
          <w:lang w:val="en-US"/>
        </w:rPr>
      </w:pPr>
      <w:r>
        <w:rPr>
          <w:rStyle w:val="6"/>
          <w:rFonts w:hint="eastAsia" w:ascii="仿宋_GB2312" w:hAnsi="仿宋_GB2312" w:eastAsia="仿宋_GB2312" w:cs="仿宋_GB2312"/>
          <w:b/>
          <w:bCs/>
          <w:sz w:val="32"/>
          <w:szCs w:val="32"/>
          <w:lang w:eastAsia="zh-CN"/>
        </w:rPr>
        <w:t>第十四条</w:t>
      </w:r>
      <w:r>
        <w:rPr>
          <w:rStyle w:val="6"/>
          <w:rFonts w:hint="eastAsia" w:ascii="仿宋_GB2312" w:hAnsi="仿宋_GB2312" w:eastAsia="仿宋_GB2312" w:cs="仿宋_GB2312"/>
          <w:sz w:val="32"/>
          <w:szCs w:val="32"/>
          <w:lang w:val="en-US"/>
        </w:rPr>
        <w:t xml:space="preserve">  </w:t>
      </w:r>
      <w:r>
        <w:rPr>
          <w:rStyle w:val="6"/>
          <w:rFonts w:hint="eastAsia" w:ascii="仿宋_GB2312" w:hAnsi="仿宋_GB2312" w:eastAsia="仿宋_GB2312" w:cs="仿宋_GB2312"/>
          <w:sz w:val="32"/>
          <w:szCs w:val="32"/>
          <w:lang w:eastAsia="zh-CN"/>
        </w:rPr>
        <w:t>为提高学校人才培养的国际化水平，学校每年专设经费用以鼓励、支持、资助符合条件的优秀学生赴国（境）外交流学习。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Style w:val="6"/>
          <w:rFonts w:hint="eastAsia" w:ascii="黑体" w:hAnsi="黑体" w:eastAsia="黑体" w:cs="黑体"/>
          <w:sz w:val="32"/>
          <w:szCs w:val="32"/>
          <w:lang w:val="en-US"/>
        </w:rPr>
      </w:pPr>
      <w:r>
        <w:rPr>
          <w:rStyle w:val="6"/>
          <w:rFonts w:hint="eastAsia" w:ascii="黑体" w:hAnsi="黑体" w:eastAsia="黑体" w:cs="黑体"/>
          <w:sz w:val="32"/>
          <w:szCs w:val="32"/>
          <w:lang w:val="en-US" w:eastAsia="zh-CN"/>
        </w:rPr>
        <w:t>第五章  附  则</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30"/>
        <w:textAlignment w:val="auto"/>
        <w:rPr>
          <w:rStyle w:val="6"/>
          <w:rFonts w:hint="eastAsia" w:ascii="仿宋_GB2312" w:hAnsi="仿宋_GB2312" w:eastAsia="仿宋_GB2312" w:cs="仿宋_GB2312"/>
          <w:sz w:val="32"/>
          <w:szCs w:val="32"/>
          <w:lang w:val="en-US"/>
        </w:rPr>
      </w:pPr>
      <w:r>
        <w:rPr>
          <w:rStyle w:val="6"/>
          <w:rFonts w:hint="eastAsia" w:ascii="仿宋_GB2312" w:hAnsi="仿宋_GB2312" w:eastAsia="仿宋_GB2312" w:cs="仿宋_GB2312"/>
          <w:b/>
          <w:bCs/>
          <w:sz w:val="32"/>
          <w:szCs w:val="32"/>
          <w:lang w:eastAsia="zh-CN"/>
        </w:rPr>
        <w:t>第十五条</w:t>
      </w:r>
      <w:r>
        <w:rPr>
          <w:rStyle w:val="6"/>
          <w:rFonts w:hint="eastAsia" w:ascii="仿宋_GB2312" w:hAnsi="仿宋_GB2312" w:eastAsia="仿宋_GB2312" w:cs="仿宋_GB2312"/>
          <w:sz w:val="32"/>
          <w:szCs w:val="32"/>
          <w:lang w:val="en-US"/>
        </w:rPr>
        <w:t xml:space="preserve">  </w:t>
      </w:r>
      <w:r>
        <w:rPr>
          <w:rStyle w:val="6"/>
          <w:rFonts w:hint="eastAsia" w:ascii="仿宋_GB2312" w:hAnsi="仿宋_GB2312" w:eastAsia="仿宋_GB2312" w:cs="仿宋_GB2312"/>
          <w:sz w:val="32"/>
          <w:szCs w:val="32"/>
          <w:lang w:eastAsia="zh-CN"/>
        </w:rPr>
        <w:t>本办法自发布之日起生效施行，未尽事宜由国际处</w:t>
      </w:r>
      <w:r>
        <w:rPr>
          <w:rStyle w:val="6"/>
          <w:rFonts w:hint="eastAsia" w:ascii="仿宋_GB2312" w:hAnsi="仿宋_GB2312" w:eastAsia="仿宋_GB2312" w:cs="仿宋_GB2312"/>
          <w:sz w:val="32"/>
          <w:szCs w:val="32"/>
          <w:lang w:val="en-US"/>
        </w:rPr>
        <w:t>(</w:t>
      </w:r>
      <w:r>
        <w:rPr>
          <w:rStyle w:val="6"/>
          <w:rFonts w:hint="eastAsia" w:ascii="仿宋_GB2312" w:hAnsi="仿宋_GB2312" w:eastAsia="仿宋_GB2312" w:cs="仿宋_GB2312"/>
          <w:sz w:val="32"/>
          <w:szCs w:val="32"/>
          <w:lang w:eastAsia="zh-CN"/>
        </w:rPr>
        <w:t>港澳台办</w:t>
      </w:r>
      <w:r>
        <w:rPr>
          <w:rStyle w:val="6"/>
          <w:rFonts w:hint="eastAsia" w:ascii="仿宋_GB2312" w:hAnsi="仿宋_GB2312" w:eastAsia="仿宋_GB2312" w:cs="仿宋_GB2312"/>
          <w:sz w:val="32"/>
          <w:szCs w:val="32"/>
          <w:lang w:val="en-US"/>
        </w:rPr>
        <w:t>)</w:t>
      </w:r>
      <w:r>
        <w:rPr>
          <w:rStyle w:val="6"/>
          <w:rFonts w:hint="eastAsia" w:ascii="仿宋_GB2312" w:hAnsi="仿宋_GB2312" w:eastAsia="仿宋_GB2312" w:cs="仿宋_GB2312"/>
          <w:sz w:val="32"/>
          <w:szCs w:val="32"/>
          <w:lang w:eastAsia="zh-CN"/>
        </w:rPr>
        <w:t>负责解释。</w:t>
      </w:r>
    </w:p>
    <w:p/>
    <w:p/>
    <w:p>
      <w:pPr>
        <w:ind w:firstLine="1050" w:firstLineChars="500"/>
      </w:pPr>
    </w:p>
    <w:p>
      <w:pPr>
        <w:ind w:firstLine="1050" w:firstLineChars="500"/>
      </w:pPr>
    </w:p>
    <w:p>
      <w:pPr>
        <w:ind w:firstLine="1050" w:firstLineChars="500"/>
      </w:pPr>
    </w:p>
    <w:p>
      <w:pPr>
        <w:ind w:firstLine="1050" w:firstLineChars="500"/>
      </w:pPr>
    </w:p>
    <w:p>
      <w:pPr>
        <w:ind w:firstLine="1050" w:firstLineChars="500"/>
      </w:pPr>
    </w:p>
    <w:p>
      <w:pPr>
        <w:ind w:firstLine="1050" w:firstLineChars="500"/>
      </w:pPr>
    </w:p>
    <w:p>
      <w:pPr>
        <w:ind w:firstLine="1050" w:firstLineChars="500"/>
      </w:pPr>
    </w:p>
    <w:p>
      <w:pPr>
        <w:ind w:firstLine="1050" w:firstLineChars="500"/>
      </w:pPr>
    </w:p>
    <w:p>
      <w:pPr>
        <w:ind w:firstLine="1050" w:firstLineChars="500"/>
      </w:pPr>
    </w:p>
    <w:p>
      <w:pPr>
        <w:ind w:firstLine="1050" w:firstLineChars="500"/>
      </w:pPr>
    </w:p>
    <w:p>
      <w:pPr>
        <w:ind w:firstLine="1050" w:firstLineChars="500"/>
      </w:pPr>
    </w:p>
    <w:p>
      <w:pPr>
        <w:ind w:firstLine="1050" w:firstLineChars="500"/>
      </w:pP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D25"/>
    <w:rsid w:val="0003329D"/>
    <w:rsid w:val="00090B68"/>
    <w:rsid w:val="000D5C16"/>
    <w:rsid w:val="00203DA1"/>
    <w:rsid w:val="00304C4A"/>
    <w:rsid w:val="00446402"/>
    <w:rsid w:val="00546A85"/>
    <w:rsid w:val="007360A9"/>
    <w:rsid w:val="008E0EC4"/>
    <w:rsid w:val="00966961"/>
    <w:rsid w:val="00A57716"/>
    <w:rsid w:val="00BF7E1C"/>
    <w:rsid w:val="00C42D25"/>
    <w:rsid w:val="00D32CE6"/>
    <w:rsid w:val="00D50C4D"/>
    <w:rsid w:val="00DB4BB9"/>
    <w:rsid w:val="00E10CA9"/>
    <w:rsid w:val="00E26738"/>
    <w:rsid w:val="01D61CD6"/>
    <w:rsid w:val="0EAE495D"/>
    <w:rsid w:val="103B6B95"/>
    <w:rsid w:val="33BF34D3"/>
    <w:rsid w:val="40F70813"/>
    <w:rsid w:val="566A5B81"/>
    <w:rsid w:val="5C13413A"/>
    <w:rsid w:val="6F4A02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8"/>
    <w:qFormat/>
    <w:uiPriority w:val="0"/>
    <w:pPr>
      <w:spacing w:line="400" w:lineRule="exact"/>
      <w:ind w:firstLine="420" w:firstLineChars="200"/>
    </w:pPr>
    <w:rPr>
      <w:rFonts w:ascii="仿宋_GB2312" w:hAnsi="宋体" w:eastAsia="仿宋_GB2312"/>
      <w:color w:val="000000"/>
      <w:kern w:val="0"/>
      <w:szCs w:val="30"/>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keepNext w:val="0"/>
      <w:keepLines w:val="0"/>
      <w:widowControl w:val="0"/>
      <w:suppressLineNumbers w:val="0"/>
      <w:spacing w:before="100" w:beforeAutospacing="1" w:after="100" w:afterAutospacing="1"/>
      <w:ind w:left="0" w:right="0"/>
      <w:jc w:val="left"/>
    </w:pPr>
    <w:rPr>
      <w:rFonts w:hint="default" w:ascii="Calibri" w:hAnsi="Calibri" w:eastAsia="宋体" w:cs="Times New Roman"/>
      <w:kern w:val="0"/>
      <w:sz w:val="24"/>
      <w:szCs w:val="24"/>
      <w:lang w:val="en-US" w:eastAsia="zh-CN" w:bidi="ar"/>
    </w:rPr>
  </w:style>
  <w:style w:type="character" w:customStyle="1" w:styleId="8">
    <w:name w:val="正文文本缩进 Char"/>
    <w:basedOn w:val="6"/>
    <w:link w:val="2"/>
    <w:qFormat/>
    <w:uiPriority w:val="0"/>
    <w:rPr>
      <w:rFonts w:ascii="仿宋_GB2312" w:hAnsi="宋体" w:eastAsia="仿宋_GB2312" w:cs="Times New Roman"/>
      <w:color w:val="000000"/>
      <w:kern w:val="0"/>
      <w:szCs w:val="3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410</Words>
  <Characters>2337</Characters>
  <Lines>19</Lines>
  <Paragraphs>5</Paragraphs>
  <TotalTime>3</TotalTime>
  <ScaleCrop>false</ScaleCrop>
  <LinksUpToDate>false</LinksUpToDate>
  <CharactersWithSpaces>2742</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2015-12-31T08:51:00Z</dcterms:created>
  <dc:creator>高翔</dc:creator>
  <cp:lastModifiedBy>静儿</cp:lastModifiedBy>
  <dcterms:modified xsi:type="dcterms:W3CDTF">2018-11-23T03:47:11Z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